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16E2C" w14:textId="194DFCF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1B64A6">
        <w:t>9</w:t>
      </w:r>
      <w:r w:rsidRPr="00CE0424">
        <w:tab/>
      </w:r>
      <w:r w:rsidRPr="00CE0424">
        <w:rPr>
          <w:sz w:val="32"/>
          <w:szCs w:val="32"/>
        </w:rPr>
        <w:t xml:space="preserve">Tdoc </w:t>
      </w:r>
      <w:r w:rsidR="00856D4D" w:rsidRPr="00856D4D">
        <w:rPr>
          <w:sz w:val="32"/>
          <w:szCs w:val="32"/>
        </w:rPr>
        <w:t>R2-1707850</w:t>
      </w:r>
    </w:p>
    <w:p w14:paraId="738C722A" w14:textId="2E74F94A" w:rsidR="00E90E49" w:rsidRPr="00CE0424" w:rsidRDefault="001B64A6" w:rsidP="00311702">
      <w:pPr>
        <w:pStyle w:val="3GPPHeader"/>
      </w:pPr>
      <w:r>
        <w:t>Berlin</w:t>
      </w:r>
      <w:r w:rsidR="00AE3743">
        <w:t xml:space="preserve">, </w:t>
      </w:r>
      <w:r>
        <w:t>Germany</w:t>
      </w:r>
      <w:r w:rsidR="00AE3743">
        <w:t xml:space="preserve">, </w:t>
      </w:r>
      <w:r w:rsidR="00C544E1">
        <w:t>15</w:t>
      </w:r>
      <w:r w:rsidR="00C544E1" w:rsidRPr="00C544E1">
        <w:rPr>
          <w:vertAlign w:val="superscript"/>
        </w:rPr>
        <w:t>th</w:t>
      </w:r>
      <w:r w:rsidR="00C544E1">
        <w:t xml:space="preserve"> </w:t>
      </w:r>
      <w:r w:rsidR="00AE3743">
        <w:t xml:space="preserve">– </w:t>
      </w:r>
      <w:r w:rsidR="00C544E1">
        <w:t>19</w:t>
      </w:r>
      <w:r w:rsidR="00AE3743" w:rsidRPr="00AE3743">
        <w:rPr>
          <w:vertAlign w:val="superscript"/>
        </w:rPr>
        <w:t>th</w:t>
      </w:r>
      <w:r w:rsidR="00AE3743">
        <w:t xml:space="preserve"> </w:t>
      </w:r>
      <w:r w:rsidR="005B2F06">
        <w:t>August</w:t>
      </w:r>
      <w:r w:rsidR="00C544E1">
        <w:t xml:space="preserve"> </w:t>
      </w:r>
      <w:r w:rsidR="00AE3743">
        <w:t>2017</w:t>
      </w:r>
    </w:p>
    <w:p w14:paraId="6E04A07A" w14:textId="77777777" w:rsidR="00E90E49" w:rsidRPr="00CE0424" w:rsidRDefault="00E90E49" w:rsidP="00357380">
      <w:pPr>
        <w:pStyle w:val="3GPPHeader"/>
      </w:pPr>
    </w:p>
    <w:p w14:paraId="428D65D3" w14:textId="1B218070" w:rsidR="00E90E49" w:rsidRPr="003A137D" w:rsidRDefault="00E90E49" w:rsidP="00311702">
      <w:pPr>
        <w:pStyle w:val="3GPPHeader"/>
        <w:rPr>
          <w:sz w:val="22"/>
          <w:szCs w:val="22"/>
          <w:lang w:val="en-US"/>
        </w:rPr>
      </w:pPr>
      <w:r w:rsidRPr="003A137D">
        <w:rPr>
          <w:sz w:val="22"/>
          <w:szCs w:val="22"/>
          <w:lang w:val="en-US"/>
        </w:rPr>
        <w:t>Agenda Item:</w:t>
      </w:r>
      <w:r w:rsidRPr="003A137D">
        <w:rPr>
          <w:sz w:val="22"/>
          <w:szCs w:val="22"/>
          <w:lang w:val="en-US"/>
        </w:rPr>
        <w:tab/>
      </w:r>
      <w:r w:rsidR="00C13671" w:rsidRPr="003A137D">
        <w:rPr>
          <w:sz w:val="22"/>
          <w:szCs w:val="22"/>
          <w:lang w:val="en-US"/>
        </w:rPr>
        <w:t>10.4.</w:t>
      </w:r>
      <w:r w:rsidR="00856D4D">
        <w:rPr>
          <w:sz w:val="22"/>
          <w:szCs w:val="22"/>
          <w:lang w:val="en-US"/>
        </w:rPr>
        <w:t>1.</w:t>
      </w:r>
      <w:r w:rsidR="00C13671" w:rsidRPr="003A137D">
        <w:rPr>
          <w:sz w:val="22"/>
          <w:szCs w:val="22"/>
          <w:lang w:val="en-US"/>
        </w:rPr>
        <w:t>3.1</w:t>
      </w:r>
    </w:p>
    <w:p w14:paraId="4588331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1C87E5" w14:textId="71E1004D" w:rsidR="00E90E49" w:rsidRPr="00CE0424" w:rsidRDefault="003D3C45" w:rsidP="00311702">
      <w:pPr>
        <w:pStyle w:val="3GPPHeader"/>
        <w:rPr>
          <w:sz w:val="22"/>
          <w:szCs w:val="22"/>
        </w:rPr>
      </w:pPr>
      <w:r>
        <w:rPr>
          <w:sz w:val="22"/>
          <w:szCs w:val="22"/>
        </w:rPr>
        <w:t>Title:</w:t>
      </w:r>
      <w:r w:rsidR="00E90E49" w:rsidRPr="00CE0424">
        <w:rPr>
          <w:sz w:val="22"/>
          <w:szCs w:val="22"/>
        </w:rPr>
        <w:tab/>
      </w:r>
      <w:r w:rsidR="004C2993" w:rsidRPr="004C2993">
        <w:rPr>
          <w:sz w:val="22"/>
          <w:szCs w:val="22"/>
        </w:rPr>
        <w:t>Security issues on reject message on SRB0</w:t>
      </w:r>
    </w:p>
    <w:p w14:paraId="53429504" w14:textId="740EC3E7" w:rsidR="00E90E49" w:rsidRPr="00856D4D" w:rsidRDefault="00E90E49" w:rsidP="00856D4D">
      <w:pPr>
        <w:pStyle w:val="3GPPHeader"/>
        <w:rPr>
          <w:sz w:val="22"/>
          <w:szCs w:val="22"/>
        </w:rPr>
      </w:pPr>
      <w:r w:rsidRPr="00856D4D">
        <w:rPr>
          <w:sz w:val="22"/>
          <w:szCs w:val="22"/>
        </w:rPr>
        <w:t>Document for:</w:t>
      </w:r>
      <w:r w:rsidRPr="00856D4D">
        <w:rPr>
          <w:sz w:val="22"/>
          <w:szCs w:val="22"/>
        </w:rPr>
        <w:tab/>
        <w:t>Discussion, Decision</w:t>
      </w:r>
    </w:p>
    <w:p w14:paraId="3C5B8FCD" w14:textId="77777777" w:rsidR="00C24345" w:rsidRDefault="00E90E49" w:rsidP="00A2052C">
      <w:pPr>
        <w:pStyle w:val="Heading1"/>
      </w:pPr>
      <w:r w:rsidRPr="00CE0424">
        <w:t>Introduction</w:t>
      </w:r>
    </w:p>
    <w:p w14:paraId="4D97EE77" w14:textId="7A057494" w:rsidR="00591177" w:rsidRDefault="001B64A6" w:rsidP="00591177">
      <w:r>
        <w:t xml:space="preserve">In </w:t>
      </w:r>
      <w:r w:rsidR="00591177">
        <w:t>RAN2#98, in Hangzhou, RRC Connection Control procedures were discussed. For the particular case the UE wants to transition from INACTIVE to CONNECTED, the following has been agreed:</w:t>
      </w:r>
    </w:p>
    <w:p w14:paraId="58A41E40" w14:textId="77777777" w:rsidR="00591177" w:rsidRDefault="00591177" w:rsidP="00591177">
      <w:pPr>
        <w:pStyle w:val="Doc-text2"/>
        <w:pBdr>
          <w:top w:val="single" w:sz="4" w:space="1" w:color="auto"/>
          <w:left w:val="single" w:sz="4" w:space="4" w:color="auto"/>
          <w:bottom w:val="single" w:sz="4" w:space="1" w:color="auto"/>
          <w:right w:val="single" w:sz="4" w:space="4" w:color="auto"/>
        </w:pBdr>
      </w:pPr>
      <w:r>
        <w:t>Agreements for the case that the UE wants to transition from INACTIVE to CONNECTED</w:t>
      </w:r>
    </w:p>
    <w:p w14:paraId="2B2960FB" w14:textId="77777777" w:rsidR="00591177" w:rsidRDefault="00591177" w:rsidP="00591177">
      <w:pPr>
        <w:pStyle w:val="Doc-text2"/>
        <w:pBdr>
          <w:top w:val="single" w:sz="4" w:space="1" w:color="auto"/>
          <w:left w:val="single" w:sz="4" w:space="4" w:color="auto"/>
          <w:bottom w:val="single" w:sz="4" w:space="1" w:color="auto"/>
          <w:right w:val="single" w:sz="4" w:space="4" w:color="auto"/>
        </w:pBdr>
      </w:pPr>
      <w:r>
        <w:t>1</w:t>
      </w:r>
      <w:r>
        <w:tab/>
        <w:t>Initial UE RRC message from RRC_INACTIVE (e.g. MSG3) should be sent on SRB0</w:t>
      </w:r>
    </w:p>
    <w:p w14:paraId="6D7A4DF4" w14:textId="77777777" w:rsidR="00591177" w:rsidRPr="00D00612" w:rsidRDefault="00591177" w:rsidP="00591177">
      <w:pPr>
        <w:pStyle w:val="Doc-text2"/>
        <w:pBdr>
          <w:top w:val="single" w:sz="4" w:space="1" w:color="auto"/>
          <w:left w:val="single" w:sz="4" w:space="4" w:color="auto"/>
          <w:bottom w:val="single" w:sz="4" w:space="1" w:color="auto"/>
          <w:right w:val="single" w:sz="4" w:space="4" w:color="auto"/>
        </w:pBdr>
        <w:rPr>
          <w:highlight w:val="green"/>
        </w:rPr>
      </w:pPr>
      <w:r w:rsidRPr="00D00612">
        <w:rPr>
          <w:highlight w:val="green"/>
        </w:rPr>
        <w:t>2</w:t>
      </w:r>
      <w:r w:rsidRPr="00D00612">
        <w:rPr>
          <w:highlight w:val="green"/>
        </w:rPr>
        <w:tab/>
        <w:t>In case the RAN is successful in retrieving and verifying the UE context, MSG4 should be integrity protected and sent on SRB1</w:t>
      </w:r>
    </w:p>
    <w:p w14:paraId="080D8281" w14:textId="77777777" w:rsidR="00591177" w:rsidRDefault="00591177" w:rsidP="00591177">
      <w:pPr>
        <w:pStyle w:val="Doc-text2"/>
        <w:pBdr>
          <w:top w:val="single" w:sz="4" w:space="1" w:color="auto"/>
          <w:left w:val="single" w:sz="4" w:space="4" w:color="auto"/>
          <w:bottom w:val="single" w:sz="4" w:space="1" w:color="auto"/>
          <w:right w:val="single" w:sz="4" w:space="4" w:color="auto"/>
        </w:pBdr>
      </w:pPr>
      <w:r w:rsidRPr="00D00612">
        <w:rPr>
          <w:highlight w:val="green"/>
        </w:rPr>
        <w:t>3</w:t>
      </w:r>
      <w:r w:rsidRPr="00D00612">
        <w:rPr>
          <w:highlight w:val="green"/>
        </w:rPr>
        <w:tab/>
        <w:t>RAN2 aim that in case the RAN is successful in retrieving and verifying the UE context, MSG4 should be ciphered and sent on SRB1</w:t>
      </w:r>
    </w:p>
    <w:p w14:paraId="095441E5" w14:textId="77777777" w:rsidR="00591177" w:rsidRDefault="00591177" w:rsidP="00591177">
      <w:pPr>
        <w:pStyle w:val="Doc-text2"/>
        <w:pBdr>
          <w:top w:val="single" w:sz="4" w:space="1" w:color="auto"/>
          <w:left w:val="single" w:sz="4" w:space="4" w:color="auto"/>
          <w:bottom w:val="single" w:sz="4" w:space="1" w:color="auto"/>
          <w:right w:val="single" w:sz="4" w:space="4" w:color="auto"/>
        </w:pBdr>
      </w:pPr>
      <w:r>
        <w:t>FFS Whether there may be cases where message where the MSG4 cannot be ciphered.</w:t>
      </w:r>
    </w:p>
    <w:p w14:paraId="0070960F" w14:textId="77777777" w:rsidR="00591177" w:rsidRDefault="00591177" w:rsidP="00591177">
      <w:pPr>
        <w:pStyle w:val="Doc-text2"/>
        <w:pBdr>
          <w:top w:val="single" w:sz="4" w:space="1" w:color="auto"/>
          <w:left w:val="single" w:sz="4" w:space="4" w:color="auto"/>
          <w:bottom w:val="single" w:sz="4" w:space="1" w:color="auto"/>
          <w:right w:val="single" w:sz="4" w:space="4" w:color="auto"/>
        </w:pBdr>
      </w:pPr>
      <w:r>
        <w:t>4</w:t>
      </w:r>
      <w:r>
        <w:tab/>
        <w:t xml:space="preserve">If the UE received </w:t>
      </w:r>
      <w:r w:rsidRPr="0029431B">
        <w:t>a resume message</w:t>
      </w:r>
      <w:r>
        <w:t xml:space="preserve"> on MSG4 on SRB1 then the UE </w:t>
      </w:r>
      <w:r w:rsidRPr="0029431B">
        <w:t>enters RRC Connected</w:t>
      </w:r>
      <w:r>
        <w:t>.</w:t>
      </w:r>
    </w:p>
    <w:p w14:paraId="7A3962D6" w14:textId="77777777" w:rsidR="00591177" w:rsidRDefault="00591177" w:rsidP="00591177">
      <w:pPr>
        <w:pStyle w:val="Doc-text2"/>
        <w:pBdr>
          <w:top w:val="single" w:sz="4" w:space="1" w:color="auto"/>
          <w:left w:val="single" w:sz="4" w:space="4" w:color="auto"/>
          <w:bottom w:val="single" w:sz="4" w:space="1" w:color="auto"/>
          <w:right w:val="single" w:sz="4" w:space="4" w:color="auto"/>
        </w:pBdr>
      </w:pPr>
      <w:r w:rsidRPr="0029431B">
        <w:t>4</w:t>
      </w:r>
      <w:r>
        <w:t>a</w:t>
      </w:r>
      <w:r w:rsidRPr="0029431B">
        <w:tab/>
        <w:t xml:space="preserve">If the UE received a message </w:t>
      </w:r>
      <w:r>
        <w:t xml:space="preserve">suspending the UE </w:t>
      </w:r>
      <w:r w:rsidRPr="0029431B">
        <w:t xml:space="preserve">on MSG4 on SRB1 then the </w:t>
      </w:r>
      <w:r>
        <w:t xml:space="preserve">UE </w:t>
      </w:r>
      <w:r w:rsidRPr="00531A50">
        <w:t>remains in RRC Inactive</w:t>
      </w:r>
      <w:r>
        <w:t>.</w:t>
      </w:r>
    </w:p>
    <w:p w14:paraId="06919E16" w14:textId="77777777" w:rsidR="00591177" w:rsidRDefault="00591177" w:rsidP="00591177">
      <w:pPr>
        <w:pStyle w:val="Doc-text2"/>
        <w:pBdr>
          <w:top w:val="single" w:sz="4" w:space="1" w:color="auto"/>
          <w:left w:val="single" w:sz="4" w:space="4" w:color="auto"/>
          <w:bottom w:val="single" w:sz="4" w:space="1" w:color="auto"/>
          <w:right w:val="single" w:sz="4" w:space="4" w:color="auto"/>
        </w:pBdr>
      </w:pPr>
      <w:r w:rsidRPr="00D00612">
        <w:t>FFS In case the RAN is not successful in retrieving or verifying the UE context, MSG4 (can be at least be a message that requests the UE to trigger a new connection) will be sent on SRB0</w:t>
      </w:r>
    </w:p>
    <w:p w14:paraId="1B6A780D" w14:textId="77777777" w:rsidR="00591177" w:rsidRDefault="00591177" w:rsidP="00591177">
      <w:pPr>
        <w:pStyle w:val="Doc-text2"/>
        <w:pBdr>
          <w:top w:val="single" w:sz="4" w:space="1" w:color="auto"/>
          <w:left w:val="single" w:sz="4" w:space="4" w:color="auto"/>
          <w:bottom w:val="single" w:sz="4" w:space="1" w:color="auto"/>
          <w:right w:val="single" w:sz="4" w:space="4" w:color="auto"/>
        </w:pBdr>
      </w:pPr>
      <w:r w:rsidRPr="00591177">
        <w:rPr>
          <w:highlight w:val="yellow"/>
        </w:rPr>
        <w:t>FFS Whether MSG 4 can be a reject to idle.</w:t>
      </w:r>
      <w:r>
        <w:t xml:space="preserve"> </w:t>
      </w:r>
    </w:p>
    <w:p w14:paraId="5E8C5E31" w14:textId="77777777" w:rsidR="00591177" w:rsidRDefault="00591177" w:rsidP="00591177">
      <w:pPr>
        <w:pStyle w:val="Doc-text2"/>
        <w:pBdr>
          <w:top w:val="single" w:sz="4" w:space="1" w:color="auto"/>
          <w:left w:val="single" w:sz="4" w:space="4" w:color="auto"/>
          <w:bottom w:val="single" w:sz="4" w:space="1" w:color="auto"/>
          <w:right w:val="single" w:sz="4" w:space="4" w:color="auto"/>
        </w:pBdr>
      </w:pPr>
      <w:r w:rsidRPr="00591177">
        <w:rPr>
          <w:highlight w:val="yellow"/>
        </w:rPr>
        <w:t>FFS When the UE receives in MSG4 on SRB0 then the UE releases at least the AS security context and UE NAS layer should be informed.</w:t>
      </w:r>
    </w:p>
    <w:p w14:paraId="4A0664FA" w14:textId="77777777" w:rsidR="00591177" w:rsidRDefault="00591177" w:rsidP="00591177">
      <w:pPr>
        <w:pStyle w:val="Doc-text2"/>
      </w:pPr>
    </w:p>
    <w:p w14:paraId="1F6B961A" w14:textId="42D50C61" w:rsidR="00A45B23" w:rsidRDefault="00591177" w:rsidP="00A2052C">
      <w:r>
        <w:t xml:space="preserve">In order to progress that area, an email discussion was </w:t>
      </w:r>
      <w:r w:rsidR="00D00612">
        <w:t xml:space="preserve">initiated </w:t>
      </w:r>
      <w:r>
        <w:t>to discuss what could be these messages and their content</w:t>
      </w:r>
      <w:r w:rsidR="00A51381">
        <w:t xml:space="preserve"> </w:t>
      </w:r>
      <w:r w:rsidR="00A51381">
        <w:rPr>
          <w:highlight w:val="yellow"/>
        </w:rPr>
        <w:fldChar w:fldCharType="begin"/>
      </w:r>
      <w:r w:rsidR="00A51381">
        <w:instrText xml:space="preserve"> REF _Ref490258412 \n \h </w:instrText>
      </w:r>
      <w:r w:rsidR="00A51381">
        <w:rPr>
          <w:highlight w:val="yellow"/>
        </w:rPr>
      </w:r>
      <w:r w:rsidR="00A51381">
        <w:rPr>
          <w:highlight w:val="yellow"/>
        </w:rPr>
        <w:fldChar w:fldCharType="separate"/>
      </w:r>
      <w:r w:rsidR="00A51381">
        <w:t>[1]</w:t>
      </w:r>
      <w:r w:rsidR="00A51381">
        <w:rPr>
          <w:highlight w:val="yellow"/>
        </w:rPr>
        <w:fldChar w:fldCharType="end"/>
      </w:r>
      <w:r w:rsidR="00F72C33">
        <w:t xml:space="preserve">. One area that created some confusion is the congestion handling during resumption (Discussion point 18). </w:t>
      </w:r>
    </w:p>
    <w:p w14:paraId="642DAF7D" w14:textId="23BCCAD3" w:rsidR="006D2A3B" w:rsidRDefault="00D00612" w:rsidP="006D2A3B">
      <w:r>
        <w:t xml:space="preserve">This contribution aims to </w:t>
      </w:r>
      <w:r w:rsidR="00A45B23">
        <w:t>enlighten</w:t>
      </w:r>
      <w:r>
        <w:t xml:space="preserve"> the discussions </w:t>
      </w:r>
      <w:r w:rsidR="00A45B23">
        <w:t xml:space="preserve">by clarifying the questions from the </w:t>
      </w:r>
      <w:r>
        <w:t>summary of the email discussion</w:t>
      </w:r>
      <w:r w:rsidR="00A45B23">
        <w:t xml:space="preserve"> (Proposals </w:t>
      </w:r>
      <w:r w:rsidR="00A45B23" w:rsidRPr="00D00612">
        <w:t xml:space="preserve">18.1 </w:t>
      </w:r>
      <w:r w:rsidR="00A45B23">
        <w:t>and 18.2)</w:t>
      </w:r>
      <w:r w:rsidR="00EF2308">
        <w:t xml:space="preserve"> and the</w:t>
      </w:r>
      <w:r w:rsidR="00A45B23">
        <w:t xml:space="preserve"> </w:t>
      </w:r>
      <w:r w:rsidR="00EF2308">
        <w:t xml:space="preserve">open issue related to the </w:t>
      </w:r>
      <w:r w:rsidR="00A45B23">
        <w:t>possibility to reject the UE back to IDLE.</w:t>
      </w:r>
      <w:r w:rsidR="006D2A3B">
        <w:t xml:space="preserve"> These are the questions addressed in the paper:</w:t>
      </w:r>
    </w:p>
    <w:p w14:paraId="71F425B5" w14:textId="7233A384" w:rsidR="00EF2308" w:rsidRPr="000D1125" w:rsidRDefault="00EF2308" w:rsidP="00EF2308">
      <w:pPr>
        <w:pStyle w:val="ListParagraph"/>
        <w:numPr>
          <w:ilvl w:val="0"/>
          <w:numId w:val="17"/>
        </w:numPr>
        <w:rPr>
          <w:b/>
        </w:rPr>
      </w:pPr>
      <w:r w:rsidRPr="000D1125">
        <w:rPr>
          <w:b/>
        </w:rPr>
        <w:t>RRC Connection Reject kind of message can be sent by RACH MSG4 to suspend back the UE into inactive due to congestion conditions (Proposal 18.1 [To discuss]);</w:t>
      </w:r>
    </w:p>
    <w:p w14:paraId="3E578DE2" w14:textId="77777777" w:rsidR="00EF2308" w:rsidRPr="000D1125" w:rsidRDefault="00EF2308" w:rsidP="00EF2308">
      <w:pPr>
        <w:pStyle w:val="ListParagraph"/>
        <w:numPr>
          <w:ilvl w:val="0"/>
          <w:numId w:val="17"/>
        </w:numPr>
        <w:rPr>
          <w:b/>
        </w:rPr>
      </w:pPr>
      <w:r w:rsidRPr="000D1125">
        <w:rPr>
          <w:b/>
        </w:rPr>
        <w:t>Question 2/ Whether for proposal 18.1, the RRC Connection Reject kind of message can be sent over SRB0 (Proposal 18.2 [To discuss]);</w:t>
      </w:r>
    </w:p>
    <w:p w14:paraId="31D62F43" w14:textId="005A75C4" w:rsidR="006D2A3B" w:rsidRPr="00A51381" w:rsidRDefault="00EF2308" w:rsidP="006D2A3B">
      <w:pPr>
        <w:pStyle w:val="ListParagraph"/>
        <w:numPr>
          <w:ilvl w:val="0"/>
          <w:numId w:val="17"/>
        </w:numPr>
        <w:rPr>
          <w:b/>
        </w:rPr>
      </w:pPr>
      <w:r w:rsidRPr="000D1125">
        <w:rPr>
          <w:b/>
        </w:rPr>
        <w:t>Question 3/ Whether MSG 4 can be a reject to idle (FFS from RAN2#98).</w:t>
      </w:r>
    </w:p>
    <w:p w14:paraId="225B1E27" w14:textId="562AF0E3" w:rsidR="00EF2308" w:rsidRDefault="004000E8" w:rsidP="00155EDB">
      <w:pPr>
        <w:pStyle w:val="Heading1"/>
      </w:pPr>
      <w:bookmarkStart w:id="0" w:name="_Ref178064866"/>
      <w:r w:rsidRPr="00CE0424">
        <w:t>Discussion</w:t>
      </w:r>
      <w:bookmarkEnd w:id="0"/>
    </w:p>
    <w:p w14:paraId="6AF557E3" w14:textId="1D7EA009" w:rsidR="00155EDB" w:rsidRDefault="00A45B23" w:rsidP="00155EDB">
      <w:pPr>
        <w:pStyle w:val="BodyText"/>
      </w:pPr>
      <w:r>
        <w:t>In RAN2#98, when we described the transition from INACTIVE to CONNECTED we consistently used the term “MSG.4” without describing which message this was.</w:t>
      </w:r>
      <w:r w:rsidR="00155EDB">
        <w:t xml:space="preserve"> </w:t>
      </w:r>
      <w:r>
        <w:t>In the email discussion, the question asked in Discussion point 18 tries to g</w:t>
      </w:r>
      <w:r w:rsidR="005B2F06">
        <w:t xml:space="preserve">o one step further and, in the first </w:t>
      </w:r>
      <w:r w:rsidR="00155EDB">
        <w:t>half</w:t>
      </w:r>
      <w:r w:rsidR="005B2F06">
        <w:t xml:space="preserve"> of the question asks </w:t>
      </w:r>
      <w:r w:rsidRPr="00155EDB">
        <w:rPr>
          <w:i/>
        </w:rPr>
        <w:t xml:space="preserve">whether MSG.4 can be </w:t>
      </w:r>
      <w:r w:rsidR="005B2F06" w:rsidRPr="00155EDB">
        <w:rPr>
          <w:i/>
        </w:rPr>
        <w:t xml:space="preserve">an RRC Connection Reject </w:t>
      </w:r>
      <w:r w:rsidRPr="00155EDB">
        <w:rPr>
          <w:i/>
        </w:rPr>
        <w:t>message</w:t>
      </w:r>
      <w:r>
        <w:t>, in the case of conge</w:t>
      </w:r>
      <w:r w:rsidR="005B2F06">
        <w:t xml:space="preserve">stion during resumption. In our view, </w:t>
      </w:r>
      <w:r w:rsidR="00EF2308">
        <w:t>similar</w:t>
      </w:r>
      <w:r w:rsidR="005B2F06">
        <w:t xml:space="preserve"> to the view of </w:t>
      </w:r>
      <w:r w:rsidR="004A3E35">
        <w:lastRenderedPageBreak/>
        <w:t xml:space="preserve">most </w:t>
      </w:r>
      <w:r w:rsidR="005B2F06">
        <w:t>companies who responded the question, it seems reasonable to assume that this should be supported in NR.</w:t>
      </w:r>
    </w:p>
    <w:p w14:paraId="6139861D" w14:textId="2A089050" w:rsidR="00155EDB" w:rsidRPr="00A04F49" w:rsidRDefault="00155EDB" w:rsidP="00155EDB">
      <w:pPr>
        <w:pStyle w:val="Proposal"/>
      </w:pPr>
      <w:bookmarkStart w:id="1" w:name="_Toc490251244"/>
      <w:bookmarkStart w:id="2" w:name="_Toc490252162"/>
      <w:bookmarkStart w:id="3" w:name="_Toc490254289"/>
      <w:bookmarkStart w:id="4" w:name="_Toc490254431"/>
      <w:r w:rsidRPr="005B2F06">
        <w:t xml:space="preserve">RRC Connection Reject kind of message </w:t>
      </w:r>
      <w:r>
        <w:t xml:space="preserve">can </w:t>
      </w:r>
      <w:r w:rsidR="005607E1">
        <w:t xml:space="preserve">be sent by RAN in </w:t>
      </w:r>
      <w:r w:rsidRPr="005B2F06">
        <w:t>MS</w:t>
      </w:r>
      <w:r w:rsidR="00B13F40">
        <w:t>G4 due to congestion conditions.</w:t>
      </w:r>
      <w:bookmarkEnd w:id="1"/>
      <w:bookmarkEnd w:id="2"/>
      <w:bookmarkEnd w:id="3"/>
      <w:bookmarkEnd w:id="4"/>
    </w:p>
    <w:p w14:paraId="76DB010A" w14:textId="2F716CF6" w:rsidR="00155EDB" w:rsidRDefault="00155EDB" w:rsidP="00155EDB">
      <w:pPr>
        <w:pStyle w:val="BodyText"/>
      </w:pPr>
    </w:p>
    <w:p w14:paraId="53D89AC3" w14:textId="12F0F3B2" w:rsidR="006D2A3B" w:rsidRDefault="00EF2308" w:rsidP="006D2A3B">
      <w:pPr>
        <w:pStyle w:val="BodyText"/>
      </w:pPr>
      <w:r>
        <w:t xml:space="preserve">The follow up questions are </w:t>
      </w:r>
      <w:r w:rsidR="000F1DB2">
        <w:t xml:space="preserve">whether the UE can be </w:t>
      </w:r>
      <w:r w:rsidR="004A3E35">
        <w:t xml:space="preserve">moved by the network </w:t>
      </w:r>
      <w:r w:rsidR="000F1DB2">
        <w:t xml:space="preserve">to INACTIVE or IDLE upon </w:t>
      </w:r>
      <w:r>
        <w:t>receiving the RRC Connection Reject message</w:t>
      </w:r>
      <w:r w:rsidR="006D2A3B">
        <w:t xml:space="preserve"> </w:t>
      </w:r>
      <w:r w:rsidR="000F1DB2">
        <w:t xml:space="preserve">and whether that message can be sent over SRB0 and/or SRB1. </w:t>
      </w:r>
      <w:r w:rsidR="006D2A3B">
        <w:t>This basically leads to the following possibilitie</w:t>
      </w:r>
      <w:r w:rsidR="000F1DB2">
        <w:t xml:space="preserve">s that should be first analysed (at least from a security perspective) </w:t>
      </w:r>
      <w:r w:rsidR="006D2A3B">
        <w:t xml:space="preserve">before </w:t>
      </w:r>
      <w:r w:rsidR="000F1DB2">
        <w:t xml:space="preserve">RAN2 makes </w:t>
      </w:r>
      <w:r w:rsidR="006D2A3B">
        <w:t>a decision of which of these should be supported by NR:</w:t>
      </w:r>
    </w:p>
    <w:p w14:paraId="38E522F4" w14:textId="77777777" w:rsidR="006D2A3B" w:rsidRDefault="000F1DB2" w:rsidP="006D2A3B">
      <w:pPr>
        <w:pStyle w:val="BodyText"/>
        <w:numPr>
          <w:ilvl w:val="0"/>
          <w:numId w:val="17"/>
        </w:numPr>
      </w:pPr>
      <w:r>
        <w:t xml:space="preserve">RRC Connection </w:t>
      </w:r>
      <w:r w:rsidR="006D2A3B">
        <w:t>Reject over SRB1 to INACTIVE;</w:t>
      </w:r>
    </w:p>
    <w:p w14:paraId="50859886" w14:textId="547C7026" w:rsidR="006D2A3B" w:rsidRDefault="000F1DB2" w:rsidP="006D2A3B">
      <w:pPr>
        <w:pStyle w:val="BodyText"/>
        <w:numPr>
          <w:ilvl w:val="0"/>
          <w:numId w:val="17"/>
        </w:numPr>
      </w:pPr>
      <w:r>
        <w:t xml:space="preserve">RRC Connection Reject </w:t>
      </w:r>
      <w:r w:rsidR="006D2A3B">
        <w:t>over SRB1 to IDLE;</w:t>
      </w:r>
    </w:p>
    <w:p w14:paraId="041CF074" w14:textId="291E58F2" w:rsidR="006D2A3B" w:rsidRDefault="000F1DB2" w:rsidP="006D2A3B">
      <w:pPr>
        <w:pStyle w:val="BodyText"/>
        <w:numPr>
          <w:ilvl w:val="0"/>
          <w:numId w:val="17"/>
        </w:numPr>
      </w:pPr>
      <w:r>
        <w:t xml:space="preserve">RRC Connection Reject </w:t>
      </w:r>
      <w:r w:rsidR="006D2A3B">
        <w:t>over SRB0 to INACTIVE;</w:t>
      </w:r>
    </w:p>
    <w:p w14:paraId="12ECDDCA" w14:textId="0CEA578B" w:rsidR="006D2A3B" w:rsidRDefault="000F1DB2" w:rsidP="006D2A3B">
      <w:pPr>
        <w:pStyle w:val="BodyText"/>
        <w:numPr>
          <w:ilvl w:val="0"/>
          <w:numId w:val="17"/>
        </w:numPr>
      </w:pPr>
      <w:r>
        <w:t xml:space="preserve">RRC Connection Reject </w:t>
      </w:r>
      <w:r w:rsidR="006D2A3B">
        <w:t>over SRB0 to IDLE;</w:t>
      </w:r>
    </w:p>
    <w:p w14:paraId="04B83CC6" w14:textId="418A5C2F" w:rsidR="000F1DB2" w:rsidRDefault="000F1DB2" w:rsidP="000F1DB2">
      <w:pPr>
        <w:pStyle w:val="BodyText"/>
      </w:pPr>
    </w:p>
    <w:p w14:paraId="65F5CD03" w14:textId="0A8EC527" w:rsidR="000F1DB2" w:rsidRDefault="004A3E35" w:rsidP="000F1DB2">
      <w:pPr>
        <w:pStyle w:val="BodyText"/>
      </w:pPr>
      <w:r>
        <w:t xml:space="preserve">A first </w:t>
      </w:r>
      <w:r w:rsidR="000F1DB2">
        <w:t>potential issue</w:t>
      </w:r>
      <w:r>
        <w:t xml:space="preserve"> </w:t>
      </w:r>
      <w:r w:rsidR="000F1DB2">
        <w:t xml:space="preserve">that have been previously discussed </w:t>
      </w:r>
      <w:r>
        <w:t xml:space="preserve">is </w:t>
      </w:r>
      <w:r w:rsidR="000F1DB2">
        <w:t xml:space="preserve">the risk of Denial of Service (DoS). In </w:t>
      </w:r>
      <w:r>
        <w:t>that case</w:t>
      </w:r>
      <w:r w:rsidR="000F1DB2">
        <w:t xml:space="preserve">, a fake gNodeB could send an RRC Connection Reject message with a long wait time to a real UE trying to access the network. </w:t>
      </w:r>
      <w:r>
        <w:t xml:space="preserve">Another potential issue that has been identified is the risk of replay attacks. </w:t>
      </w:r>
      <w:r w:rsidR="000F1DB2">
        <w:t xml:space="preserve">In </w:t>
      </w:r>
      <w:r>
        <w:t>that case</w:t>
      </w:r>
      <w:r w:rsidR="000F1DB2">
        <w:t xml:space="preserve">, a fake UE trying to replay a previous UE by </w:t>
      </w:r>
      <w:r>
        <w:t xml:space="preserve">replaying the message e.g. </w:t>
      </w:r>
      <w:r w:rsidR="000F1DB2">
        <w:t xml:space="preserve">reusing a previously acquired security token (e.g. short MAC-I) transmitted on MSG.3 by a </w:t>
      </w:r>
      <w:r>
        <w:t xml:space="preserve">legitimate </w:t>
      </w:r>
      <w:r w:rsidR="000F1DB2">
        <w:t>UE (over SRB0).</w:t>
      </w:r>
      <w:r w:rsidR="00106083">
        <w:t xml:space="preserve"> </w:t>
      </w:r>
      <w:r w:rsidR="001463E4">
        <w:t>One way to avoid replay attacks would be for the network to only accept MSG3 once for a given security token but this would require that the UE has a way to update the security token for subsequent resume attempts.</w:t>
      </w:r>
    </w:p>
    <w:p w14:paraId="5AE858C8" w14:textId="026839E0" w:rsidR="000F1DB2" w:rsidRDefault="000F1DB2" w:rsidP="000F1DB2">
      <w:pPr>
        <w:pStyle w:val="Heading2"/>
      </w:pPr>
      <w:r w:rsidRPr="000F1DB2">
        <w:t>RRC Connecti</w:t>
      </w:r>
      <w:r>
        <w:t>on Reject over SRB1 to INACTIVE</w:t>
      </w:r>
      <w:r w:rsidR="00FB4021">
        <w:t>/IDLE</w:t>
      </w:r>
    </w:p>
    <w:p w14:paraId="196FBD57" w14:textId="385C0C33" w:rsidR="000F1DB2" w:rsidRDefault="000F1DB2" w:rsidP="000F1DB2">
      <w:r>
        <w:t xml:space="preserve">From a security perspective, SRB1 is at least integrity protected. Hence, having the Reject message over SRB1 enables the UE to verify that the cell it is trying to access is not associated to a fake gNodeB. Hence, DoS can be avoided and network </w:t>
      </w:r>
      <w:r w:rsidR="00CF31FC">
        <w:t xml:space="preserve">could in principle </w:t>
      </w:r>
      <w:r>
        <w:t xml:space="preserve">set </w:t>
      </w:r>
      <w:r w:rsidR="00CF31FC">
        <w:t xml:space="preserve">long </w:t>
      </w:r>
      <w:r>
        <w:t xml:space="preserve">wait time </w:t>
      </w:r>
      <w:r w:rsidR="00CF31FC">
        <w:t>values, if needed</w:t>
      </w:r>
      <w:r w:rsidR="00FB4021">
        <w:t>, regardless if the target state is IDLE or INACTIVE</w:t>
      </w:r>
      <w:r w:rsidR="00CF31FC">
        <w:t>.</w:t>
      </w:r>
    </w:p>
    <w:p w14:paraId="2C7881BD" w14:textId="162E7888" w:rsidR="0006032F" w:rsidRDefault="00CF31FC" w:rsidP="000F1DB2">
      <w:pPr>
        <w:pStyle w:val="Observation"/>
      </w:pPr>
      <w:bookmarkStart w:id="5" w:name="_Toc490251251"/>
      <w:bookmarkStart w:id="6" w:name="_Toc490252156"/>
      <w:r>
        <w:t xml:space="preserve">There is no risk of DoS attack if Reject </w:t>
      </w:r>
      <w:r w:rsidR="00FB4021">
        <w:t>to INACTIVE</w:t>
      </w:r>
      <w:r w:rsidR="00CE73F4">
        <w:t xml:space="preserve"> or </w:t>
      </w:r>
      <w:r w:rsidR="00FB4021">
        <w:t xml:space="preserve">IDLE </w:t>
      </w:r>
      <w:r>
        <w:t>is transmitted over SRB1 regardless of which wait time values are set.</w:t>
      </w:r>
      <w:bookmarkEnd w:id="5"/>
      <w:bookmarkEnd w:id="6"/>
    </w:p>
    <w:p w14:paraId="1FDFDEF1" w14:textId="5BC5C9EA" w:rsidR="00BF7B8E" w:rsidRDefault="00FB4021" w:rsidP="00B707F5">
      <w:r>
        <w:t xml:space="preserve">When it comes to the risk of replay attacks, </w:t>
      </w:r>
      <w:r w:rsidR="00106083">
        <w:t>the network could ensure that it does not accept MSG3 again after it has sent MSG4. This is possible since the security context will be incremented (or update) when the UE receive</w:t>
      </w:r>
      <w:r w:rsidR="00A03BCE">
        <w:t>s</w:t>
      </w:r>
      <w:r w:rsidR="00106083">
        <w:t xml:space="preserve"> a</w:t>
      </w:r>
      <w:r w:rsidR="00A03BCE">
        <w:t>n RRC</w:t>
      </w:r>
      <w:r w:rsidR="00106083">
        <w:t xml:space="preserve"> </w:t>
      </w:r>
      <w:r w:rsidR="00A03BCE">
        <w:t xml:space="preserve">Connection </w:t>
      </w:r>
      <w:r w:rsidR="00106083">
        <w:t>Reject message on SRB1. Si</w:t>
      </w:r>
      <w:r w:rsidR="00A03BCE">
        <w:t>nce t</w:t>
      </w:r>
      <w:r w:rsidR="00BF7B8E">
        <w:t xml:space="preserve">he RRC Connection Reject message </w:t>
      </w:r>
      <w:r w:rsidR="00A03BCE">
        <w:t>is</w:t>
      </w:r>
      <w:r w:rsidR="00BF7B8E">
        <w:t xml:space="preserve"> sent integrity protected and </w:t>
      </w:r>
      <w:r w:rsidR="004F7336">
        <w:t>especially</w:t>
      </w:r>
      <w:r w:rsidR="004A3E35">
        <w:t xml:space="preserve"> if </w:t>
      </w:r>
      <w:r w:rsidR="004F7336">
        <w:t>is</w:t>
      </w:r>
      <w:r w:rsidR="004A3E35">
        <w:t xml:space="preserve"> </w:t>
      </w:r>
      <w:r w:rsidR="00BF7B8E">
        <w:t>encrypted</w:t>
      </w:r>
      <w:r w:rsidR="004A3E35">
        <w:t xml:space="preserve">, </w:t>
      </w:r>
      <w:r w:rsidR="00A03BCE">
        <w:t xml:space="preserve">it is also possible to assign </w:t>
      </w:r>
      <w:r w:rsidR="00BF7B8E">
        <w:t xml:space="preserve">a new resume ID. Hence, although </w:t>
      </w:r>
      <w:r>
        <w:t xml:space="preserve">a fake UE could acquire the security token </w:t>
      </w:r>
      <w:r w:rsidR="00353555">
        <w:t>and the resume ID</w:t>
      </w:r>
      <w:r w:rsidR="00BF7B8E">
        <w:t xml:space="preserve"> transmitted by a real UE, that fake UE would likely </w:t>
      </w:r>
      <w:r w:rsidR="00353555">
        <w:t xml:space="preserve">not succeed in performing a replay attack since the </w:t>
      </w:r>
      <w:r w:rsidR="00BF7B8E">
        <w:t xml:space="preserve">obtained </w:t>
      </w:r>
      <w:r w:rsidR="00353555">
        <w:t xml:space="preserve">resume ID </w:t>
      </w:r>
      <w:r w:rsidR="00BF7B8E">
        <w:t>and security token would not be the same expected from the real UE (which may have received at least a new resume ID). Even in the case the assignment of a new resume ID in RRC Connection Reject is not supported</w:t>
      </w:r>
      <w:r w:rsidR="00A03BCE">
        <w:t xml:space="preserve"> at least the security token would be different meaning that the network could reject any attempt from fake UEs.</w:t>
      </w:r>
    </w:p>
    <w:p w14:paraId="20CF4311" w14:textId="22D8EB51" w:rsidR="00BF7B8E" w:rsidRDefault="00A03BCE" w:rsidP="00BF7B8E">
      <w:pPr>
        <w:pStyle w:val="Observation"/>
      </w:pPr>
      <w:bookmarkStart w:id="7" w:name="_Toc490251252"/>
      <w:bookmarkStart w:id="8" w:name="_Toc490252157"/>
      <w:r>
        <w:t>If RRC Connection Reject to RRC_INACTIVE is sent on SRB1 it is possible to increment the UE security context and possible the Resume ID which will protect against replay attacks using recorded MSG3.</w:t>
      </w:r>
      <w:bookmarkEnd w:id="7"/>
      <w:bookmarkEnd w:id="8"/>
    </w:p>
    <w:p w14:paraId="54CF6EA0" w14:textId="6AB06DCB" w:rsidR="00BF7B8E" w:rsidRDefault="00BF7B8E" w:rsidP="00FB4021"/>
    <w:p w14:paraId="21EDE8F8" w14:textId="7AD0028D" w:rsidR="00BF7B8E" w:rsidRDefault="00BF7B8E" w:rsidP="00B707F5">
      <w:bookmarkStart w:id="9" w:name="_GoBack"/>
      <w:bookmarkEnd w:id="9"/>
      <w:r>
        <w:t xml:space="preserve">Now, let us analyse the case the network moves the UE to IDLE. The RRC Connection Reject message could be sent integrity protected and encrypted, and, since IDLE, there is no need to assign resume ID so UE will simply delete its AS context. Hence, although a fake UE could </w:t>
      </w:r>
      <w:r w:rsidR="00026DF5">
        <w:t xml:space="preserve">in principle </w:t>
      </w:r>
      <w:r>
        <w:t>acquire the security token and the resume ID transmitted by a real UE before the RRC Connection reject message, that fake UE would likely not succeed in performing a replay attack since the obtained resume ID and security token would not be valid as</w:t>
      </w:r>
      <w:r w:rsidR="00CE73F4">
        <w:t xml:space="preserve"> the real UE was moved to IDLE. </w:t>
      </w:r>
    </w:p>
    <w:p w14:paraId="70E18FE0" w14:textId="77777777" w:rsidR="00BF7B8E" w:rsidRDefault="00BF7B8E" w:rsidP="00FB4021"/>
    <w:p w14:paraId="3C57E9A2" w14:textId="1CE66A36" w:rsidR="00CE73F4" w:rsidRDefault="00A03BCE" w:rsidP="00CE73F4">
      <w:pPr>
        <w:pStyle w:val="Observation"/>
      </w:pPr>
      <w:bookmarkStart w:id="10" w:name="_Toc490251253"/>
      <w:bookmarkStart w:id="11" w:name="_Toc490252158"/>
      <w:r>
        <w:t xml:space="preserve">If RRC Connection Reject to RRC_IDLE is sent on SRB1 the old </w:t>
      </w:r>
      <w:r w:rsidR="00026DF5">
        <w:t xml:space="preserve">Resume </w:t>
      </w:r>
      <w:r>
        <w:t>ID and security token will no longer be valid and which will protect against replay attacks using recorded MSG3.</w:t>
      </w:r>
      <w:bookmarkEnd w:id="10"/>
      <w:bookmarkEnd w:id="11"/>
    </w:p>
    <w:p w14:paraId="32415B48" w14:textId="77777777" w:rsidR="008C3A98" w:rsidRDefault="008C3A98" w:rsidP="00CE73F4">
      <w:pPr>
        <w:pStyle w:val="Observation"/>
        <w:numPr>
          <w:ilvl w:val="0"/>
          <w:numId w:val="0"/>
        </w:numPr>
        <w:ind w:left="1701" w:hanging="1701"/>
      </w:pPr>
    </w:p>
    <w:p w14:paraId="4F983DB2" w14:textId="0E85FFB3" w:rsidR="00FB4021" w:rsidRDefault="000F1DB2" w:rsidP="000F1DB2">
      <w:pPr>
        <w:pStyle w:val="Heading2"/>
      </w:pPr>
      <w:r w:rsidRPr="000F1DB2">
        <w:t>RRC Connecti</w:t>
      </w:r>
      <w:r w:rsidR="008C3A98">
        <w:t>on Reject over SRB0</w:t>
      </w:r>
      <w:r>
        <w:t xml:space="preserve"> to </w:t>
      </w:r>
      <w:r w:rsidR="00FB4021">
        <w:t>IDLE</w:t>
      </w:r>
      <w:r w:rsidR="008C3A98">
        <w:t>/INACTIVE</w:t>
      </w:r>
    </w:p>
    <w:p w14:paraId="66C2BB72" w14:textId="78F42012" w:rsidR="00A03BCE" w:rsidRDefault="008C3A98" w:rsidP="008C3A98">
      <w:r>
        <w:t xml:space="preserve">From a security perspective, SRB0 is not integrity protected or </w:t>
      </w:r>
      <w:r w:rsidR="00026DF5">
        <w:t>encrypted</w:t>
      </w:r>
      <w:r>
        <w:t xml:space="preserve">. Hence, having the Reject message over SRB0 </w:t>
      </w:r>
      <w:r w:rsidR="00026DF5">
        <w:t>opens</w:t>
      </w:r>
      <w:r w:rsidR="00A03BCE">
        <w:t xml:space="preserve"> up for the risk that </w:t>
      </w:r>
      <w:r>
        <w:t xml:space="preserve"> the UE accept</w:t>
      </w:r>
      <w:r w:rsidR="00A03BCE">
        <w:t>s</w:t>
      </w:r>
      <w:r>
        <w:t xml:space="preserve"> an RRC Connection Reject message from a fake gNodeB performing a DoS attack, regardless if the target state is INACTIVE or IDLE.</w:t>
      </w:r>
      <w:r w:rsidR="006656B4">
        <w:t xml:space="preserve"> </w:t>
      </w:r>
      <w:r w:rsidR="00A03BCE">
        <w:t xml:space="preserve">Overall </w:t>
      </w:r>
      <w:r w:rsidR="00026DF5">
        <w:t xml:space="preserve">there are </w:t>
      </w:r>
      <w:r w:rsidR="006656B4">
        <w:t xml:space="preserve">some security </w:t>
      </w:r>
      <w:r w:rsidR="00A03BCE">
        <w:t>concerns with this.</w:t>
      </w:r>
    </w:p>
    <w:p w14:paraId="24E876E6" w14:textId="2D8787CC" w:rsidR="008C3A98" w:rsidRDefault="00026DF5" w:rsidP="008C3A98">
      <w:r>
        <w:t xml:space="preserve">A first security concern </w:t>
      </w:r>
      <w:r w:rsidR="006656B4">
        <w:t xml:space="preserve">is that </w:t>
      </w:r>
      <w:r w:rsidR="008C3A98">
        <w:t xml:space="preserve"> the </w:t>
      </w:r>
      <w:r w:rsidR="00E24505">
        <w:t xml:space="preserve">UE can be configured with </w:t>
      </w:r>
      <w:r w:rsidR="008C3A98">
        <w:t>long wait time values from an gNodeB which cannot be verified</w:t>
      </w:r>
      <w:r w:rsidR="00E24505">
        <w:t xml:space="preserve"> (since provided via SRB0)</w:t>
      </w:r>
      <w:r>
        <w:t xml:space="preserve"> i.e. that could be a fake gNodeB.</w:t>
      </w:r>
    </w:p>
    <w:p w14:paraId="18B3D2EF" w14:textId="3A27166D" w:rsidR="00353555" w:rsidRDefault="0030295C" w:rsidP="008C3A98">
      <w:pPr>
        <w:pStyle w:val="Observation"/>
      </w:pPr>
      <w:bookmarkStart w:id="12" w:name="_Toc490251254"/>
      <w:bookmarkStart w:id="13" w:name="_Toc490252159"/>
      <w:r>
        <w:t>There is risk of DoS attack if Reject to INACTIVE/IDLE is transmitted over SRB0. That is particularly bad is the UE can accept long wait time values without being able to verify that this is not a fake gNodeB.</w:t>
      </w:r>
      <w:bookmarkEnd w:id="12"/>
      <w:bookmarkEnd w:id="13"/>
    </w:p>
    <w:p w14:paraId="58C9D96A" w14:textId="0BCF6D08" w:rsidR="006656B4" w:rsidRDefault="006656B4" w:rsidP="00CE73F4">
      <w:r>
        <w:t xml:space="preserve">Another </w:t>
      </w:r>
      <w:r w:rsidR="00026DF5">
        <w:t xml:space="preserve">security concern </w:t>
      </w:r>
      <w:r>
        <w:t>is in case UE is order to RRC_INACTIVE</w:t>
      </w:r>
      <w:r w:rsidR="00026DF5">
        <w:t xml:space="preserve">. In that case </w:t>
      </w:r>
      <w:r>
        <w:t xml:space="preserve">it is not </w:t>
      </w:r>
      <w:r w:rsidR="005607E1">
        <w:t xml:space="preserve">desirable </w:t>
      </w:r>
      <w:r>
        <w:t xml:space="preserve">to update the security context or UE Resume ID </w:t>
      </w:r>
      <w:r w:rsidR="00026DF5">
        <w:t xml:space="preserve">via MSG.4 transmitted on SRB0, so </w:t>
      </w:r>
      <w:r>
        <w:t xml:space="preserve">it might be difficult for the network to </w:t>
      </w:r>
      <w:r w:rsidR="00026DF5">
        <w:t xml:space="preserve">distinguish between the cases where </w:t>
      </w:r>
      <w:r>
        <w:t xml:space="preserve">the right UE is connecting or if MSG3 is being replayed. Most likely this </w:t>
      </w:r>
      <w:r w:rsidR="00D041D7">
        <w:t xml:space="preserve">will </w:t>
      </w:r>
      <w:r>
        <w:t xml:space="preserve">not </w:t>
      </w:r>
      <w:r w:rsidR="00D041D7">
        <w:t xml:space="preserve">be </w:t>
      </w:r>
      <w:r>
        <w:t xml:space="preserve">a fundamental issue </w:t>
      </w:r>
      <w:r w:rsidR="00D041D7">
        <w:t xml:space="preserve">especially if there are </w:t>
      </w:r>
      <w:r>
        <w:t xml:space="preserve">anyway other mechanisms to verify the UE (e.g. MSG5). </w:t>
      </w:r>
    </w:p>
    <w:p w14:paraId="2BD70DAB" w14:textId="317929D3" w:rsidR="006656B4" w:rsidRDefault="00D041D7" w:rsidP="000D1125">
      <w:pPr>
        <w:pStyle w:val="Observation"/>
      </w:pPr>
      <w:bookmarkStart w:id="14" w:name="_Toc490251255"/>
      <w:bookmarkStart w:id="15" w:name="_Toc490252160"/>
      <w:r>
        <w:t>If Reject to INACTIVE over SRB0</w:t>
      </w:r>
      <w:r w:rsidR="002A4D0F">
        <w:t xml:space="preserve"> is allowed</w:t>
      </w:r>
      <w:r>
        <w:t>, an attempt of replay attack may be difficult to avoid, although network can easily detect it as long as MSG.5 is used to finally verify the UE.</w:t>
      </w:r>
      <w:bookmarkEnd w:id="14"/>
      <w:bookmarkEnd w:id="15"/>
      <w:r>
        <w:t xml:space="preserve"> </w:t>
      </w:r>
    </w:p>
    <w:p w14:paraId="24D467CE" w14:textId="435BF2D7" w:rsidR="006656B4" w:rsidRDefault="002A4D0F" w:rsidP="006656B4">
      <w:r>
        <w:t xml:space="preserve">In addition to the abovementioned security concerns, allowing network to send a Reject message over SRB0 may also lead to potential performance issues in case of a DoS attack from a fake gNodeB. For example, if </w:t>
      </w:r>
      <w:r w:rsidR="006656B4">
        <w:t xml:space="preserve">the </w:t>
      </w:r>
      <w:r>
        <w:t xml:space="preserve">network can send the </w:t>
      </w:r>
      <w:r w:rsidR="006656B4">
        <w:t>UE to RRC_IDLE with a Reject message on SRB0</w:t>
      </w:r>
      <w:r>
        <w:t>,</w:t>
      </w:r>
      <w:r w:rsidR="00026DF5">
        <w:t>DoS</w:t>
      </w:r>
      <w:r w:rsidR="006656B4">
        <w:t xml:space="preserve"> </w:t>
      </w:r>
      <w:r w:rsidR="00026DF5">
        <w:t xml:space="preserve">attacks </w:t>
      </w:r>
      <w:r>
        <w:t xml:space="preserve">can be performed </w:t>
      </w:r>
      <w:r w:rsidR="006656B4">
        <w:t xml:space="preserve">where </w:t>
      </w:r>
      <w:r>
        <w:t xml:space="preserve">a </w:t>
      </w:r>
      <w:r w:rsidR="006656B4">
        <w:t xml:space="preserve">fake gNodeB orders UE to IDLE so they will no longer be reachable for RAN paging. </w:t>
      </w:r>
      <w:r w:rsidR="00FD31F7" w:rsidRPr="00FD31F7">
        <w:t>Because a wait time value is configured, the real UE will try to come back anyway. Hence, state mismatch will always be temporary. Because we have also agreed that an INACTIVE UE monitors both CN and RAN paging, if the real network wants to contact the real UE, it may first try RAN paging (if configured) and, if the UE does not respond, network implementation could use CN paging as a fallback solution. And, because the UE is in IDLE, although it was put by a fake gNodeB, the UE is able to be reached by the real network</w:t>
      </w:r>
      <w:r w:rsidR="00FD31F7">
        <w:t xml:space="preserve">. </w:t>
      </w:r>
      <w:r w:rsidR="006656B4">
        <w:t>Again, this might be acceptable assuming the UE soon tries to reconnect, but also this is a concern which needs to be considered.</w:t>
      </w:r>
    </w:p>
    <w:p w14:paraId="253E5A31" w14:textId="0F654261" w:rsidR="006656B4" w:rsidRDefault="002A4D0F" w:rsidP="000D1125">
      <w:pPr>
        <w:pStyle w:val="Observation"/>
      </w:pPr>
      <w:bookmarkStart w:id="16" w:name="_Toc490251256"/>
      <w:bookmarkStart w:id="17" w:name="_Toc490252161"/>
      <w:r w:rsidRPr="002A4D0F">
        <w:t xml:space="preserve">If Reject to </w:t>
      </w:r>
      <w:r>
        <w:t xml:space="preserve">IDLE </w:t>
      </w:r>
      <w:r w:rsidRPr="002A4D0F">
        <w:t>over SRB0</w:t>
      </w:r>
      <w:r>
        <w:t xml:space="preserve"> is allowed</w:t>
      </w:r>
      <w:r w:rsidRPr="002A4D0F">
        <w:t xml:space="preserve">, </w:t>
      </w:r>
      <w:r>
        <w:t>a fake gNodeB may</w:t>
      </w:r>
      <w:r w:rsidR="005607E1">
        <w:t xml:space="preserve"> attempt to</w:t>
      </w:r>
      <w:r>
        <w:t xml:space="preserve"> perform a DoS attack and, the real gNodeB will fail to perform RAN paging before it can reach the real UE in  RRC_INACTIVE via CN paging.</w:t>
      </w:r>
      <w:bookmarkEnd w:id="16"/>
      <w:bookmarkEnd w:id="17"/>
    </w:p>
    <w:p w14:paraId="279C678F" w14:textId="07110920" w:rsidR="0030295C" w:rsidRDefault="0030295C" w:rsidP="00CE73F4"/>
    <w:p w14:paraId="28F2D430" w14:textId="6343A039" w:rsidR="00E61C8D" w:rsidRPr="00E61C8D" w:rsidRDefault="00E61C8D" w:rsidP="00E61C8D">
      <w:r>
        <w:t>The table below summarizes the different cases</w:t>
      </w:r>
      <w:r w:rsidR="0006032F">
        <w:t xml:space="preserve"> from a security perspective</w:t>
      </w:r>
      <w:r>
        <w:t>:</w:t>
      </w:r>
    </w:p>
    <w:tbl>
      <w:tblPr>
        <w:tblStyle w:val="TableGrid"/>
        <w:tblW w:w="0" w:type="auto"/>
        <w:tblLook w:val="04A0" w:firstRow="1" w:lastRow="0" w:firstColumn="1" w:lastColumn="0" w:noHBand="0" w:noVBand="1"/>
      </w:tblPr>
      <w:tblGrid>
        <w:gridCol w:w="1615"/>
        <w:gridCol w:w="3600"/>
        <w:gridCol w:w="4410"/>
      </w:tblGrid>
      <w:tr w:rsidR="006D2A3B" w14:paraId="155EEA80" w14:textId="77777777" w:rsidTr="000F1DB2">
        <w:tc>
          <w:tcPr>
            <w:tcW w:w="1615" w:type="dxa"/>
          </w:tcPr>
          <w:p w14:paraId="096B88E2" w14:textId="034460F3" w:rsidR="006D2A3B" w:rsidRPr="00E61C8D" w:rsidRDefault="00E61C8D" w:rsidP="006D2A3B">
            <w:pPr>
              <w:pStyle w:val="BodyText"/>
              <w:rPr>
                <w:b/>
              </w:rPr>
            </w:pPr>
            <w:r w:rsidRPr="00E61C8D">
              <w:rPr>
                <w:b/>
              </w:rPr>
              <w:t xml:space="preserve">Security  perspective </w:t>
            </w:r>
          </w:p>
        </w:tc>
        <w:tc>
          <w:tcPr>
            <w:tcW w:w="3600" w:type="dxa"/>
          </w:tcPr>
          <w:p w14:paraId="7D6EFF1E" w14:textId="3EF26A09" w:rsidR="006D2A3B" w:rsidRPr="006D2A3B" w:rsidRDefault="006D2A3B" w:rsidP="006D2A3B">
            <w:pPr>
              <w:pStyle w:val="BodyText"/>
            </w:pPr>
            <w:r w:rsidRPr="006D2A3B">
              <w:t>IDLE</w:t>
            </w:r>
          </w:p>
        </w:tc>
        <w:tc>
          <w:tcPr>
            <w:tcW w:w="4410" w:type="dxa"/>
          </w:tcPr>
          <w:p w14:paraId="263E2ADF" w14:textId="6AD3BF19" w:rsidR="006D2A3B" w:rsidRPr="006D2A3B" w:rsidRDefault="006D2A3B" w:rsidP="006D2A3B">
            <w:pPr>
              <w:pStyle w:val="BodyText"/>
            </w:pPr>
            <w:r w:rsidRPr="006D2A3B">
              <w:t>INACTIVE</w:t>
            </w:r>
          </w:p>
        </w:tc>
      </w:tr>
      <w:tr w:rsidR="006D2A3B" w14:paraId="2EB9078B" w14:textId="77777777" w:rsidTr="000F1DB2">
        <w:tc>
          <w:tcPr>
            <w:tcW w:w="1615" w:type="dxa"/>
          </w:tcPr>
          <w:p w14:paraId="7556DDD4" w14:textId="05D072CB" w:rsidR="006D2A3B" w:rsidRPr="006D2A3B" w:rsidRDefault="006D2A3B" w:rsidP="006D2A3B">
            <w:pPr>
              <w:pStyle w:val="BodyText"/>
            </w:pPr>
            <w:r w:rsidRPr="006D2A3B">
              <w:t>SRB0</w:t>
            </w:r>
          </w:p>
        </w:tc>
        <w:tc>
          <w:tcPr>
            <w:tcW w:w="3600" w:type="dxa"/>
          </w:tcPr>
          <w:p w14:paraId="64F71148" w14:textId="77777777" w:rsidR="006D2A3B" w:rsidRPr="005607E1" w:rsidRDefault="006D2A3B" w:rsidP="006D2A3B">
            <w:pPr>
              <w:pStyle w:val="BodyText"/>
            </w:pPr>
            <w:r w:rsidRPr="005607E1">
              <w:t xml:space="preserve">Risk of DoS attacks mainly if wait time is long. </w:t>
            </w:r>
          </w:p>
          <w:p w14:paraId="20890A19" w14:textId="71D72017" w:rsidR="006D2A3B" w:rsidRPr="005607E1" w:rsidRDefault="006D2A3B" w:rsidP="006D2A3B">
            <w:pPr>
              <w:pStyle w:val="BodyText"/>
            </w:pPr>
            <w:r w:rsidRPr="005607E1">
              <w:t>No risk of replay attacks. No need to retrieve the context and/or verify the UE.</w:t>
            </w:r>
          </w:p>
        </w:tc>
        <w:tc>
          <w:tcPr>
            <w:tcW w:w="4410" w:type="dxa"/>
          </w:tcPr>
          <w:p w14:paraId="37F2BD5C" w14:textId="77777777" w:rsidR="006D2A3B" w:rsidRPr="005607E1" w:rsidRDefault="006D2A3B" w:rsidP="006D2A3B">
            <w:pPr>
              <w:pStyle w:val="BodyText"/>
            </w:pPr>
            <w:r w:rsidRPr="005607E1">
              <w:t>Risk of DoS attacks mainly if wait time is long.</w:t>
            </w:r>
          </w:p>
          <w:p w14:paraId="44553321" w14:textId="6DE6525D" w:rsidR="006D2A3B" w:rsidRPr="005607E1" w:rsidRDefault="006D2A3B" w:rsidP="006D2A3B">
            <w:pPr>
              <w:pStyle w:val="BodyText"/>
            </w:pPr>
            <w:r w:rsidRPr="005607E1">
              <w:t>Risk of replay attacks. No need to retrieve the context and/or verify the UE</w:t>
            </w:r>
          </w:p>
        </w:tc>
      </w:tr>
      <w:tr w:rsidR="006D2A3B" w14:paraId="05C45682" w14:textId="77777777" w:rsidTr="000F1DB2">
        <w:tc>
          <w:tcPr>
            <w:tcW w:w="1615" w:type="dxa"/>
          </w:tcPr>
          <w:p w14:paraId="0B632D20" w14:textId="42B464DF" w:rsidR="006D2A3B" w:rsidRPr="006D2A3B" w:rsidRDefault="006D2A3B" w:rsidP="006D2A3B">
            <w:pPr>
              <w:pStyle w:val="BodyText"/>
            </w:pPr>
            <w:r w:rsidRPr="006D2A3B">
              <w:t>SRB1</w:t>
            </w:r>
          </w:p>
        </w:tc>
        <w:tc>
          <w:tcPr>
            <w:tcW w:w="3600" w:type="dxa"/>
          </w:tcPr>
          <w:p w14:paraId="5D42DCFD" w14:textId="77777777" w:rsidR="006D2A3B" w:rsidRPr="005607E1" w:rsidRDefault="006D2A3B" w:rsidP="006D2A3B">
            <w:pPr>
              <w:pStyle w:val="BodyText"/>
            </w:pPr>
            <w:r w:rsidRPr="005607E1">
              <w:t>No risk of DoS attack since SRB1 is integrity protected and possibly ciphered. Hence, there is no need to restrict wait time values.</w:t>
            </w:r>
          </w:p>
          <w:p w14:paraId="76C6DEFE" w14:textId="4A465BCD" w:rsidR="006D2A3B" w:rsidRPr="005607E1" w:rsidRDefault="006D2A3B" w:rsidP="006D2A3B">
            <w:pPr>
              <w:pStyle w:val="BodyText"/>
            </w:pPr>
            <w:r w:rsidRPr="005607E1">
              <w:t>No risk of replay attacks since network knows the wait times.</w:t>
            </w:r>
          </w:p>
        </w:tc>
        <w:tc>
          <w:tcPr>
            <w:tcW w:w="4410" w:type="dxa"/>
          </w:tcPr>
          <w:p w14:paraId="3A8C9E84" w14:textId="448560E5" w:rsidR="006D2A3B" w:rsidRPr="005607E1" w:rsidRDefault="006D2A3B" w:rsidP="006D2A3B">
            <w:pPr>
              <w:pStyle w:val="BodyText"/>
            </w:pPr>
            <w:r w:rsidRPr="005607E1">
              <w:t>No risk of DoS attack since SRB1 is integrity protected and possibly ciphered. Hence, there is no need to restrict wait time values.</w:t>
            </w:r>
          </w:p>
          <w:p w14:paraId="4665A338" w14:textId="3FA9FEBA" w:rsidR="006D2A3B" w:rsidRPr="005607E1" w:rsidRDefault="006D2A3B" w:rsidP="006D2A3B">
            <w:pPr>
              <w:pStyle w:val="BodyText"/>
            </w:pPr>
            <w:r w:rsidRPr="005607E1">
              <w:t>No risk of replay attacks since network knows the wait times.</w:t>
            </w:r>
          </w:p>
        </w:tc>
      </w:tr>
    </w:tbl>
    <w:p w14:paraId="5D3B9983" w14:textId="60041CAB" w:rsidR="00EF2308" w:rsidRDefault="00EF2308" w:rsidP="00EF2308">
      <w:pPr>
        <w:pStyle w:val="BodyText"/>
      </w:pPr>
    </w:p>
    <w:p w14:paraId="18CCBBD8" w14:textId="3091B40E" w:rsidR="00EF2308" w:rsidRDefault="0006032F" w:rsidP="00EF2308">
      <w:pPr>
        <w:pStyle w:val="Heading1"/>
      </w:pPr>
      <w:r>
        <w:lastRenderedPageBreak/>
        <w:t>Analyses of possible options</w:t>
      </w:r>
    </w:p>
    <w:p w14:paraId="775671E7" w14:textId="0C5A75DA" w:rsidR="005607E1" w:rsidRDefault="00E61C8D" w:rsidP="00EF2308">
      <w:pPr>
        <w:pStyle w:val="BodyText"/>
      </w:pPr>
      <w:r>
        <w:t xml:space="preserve">Based on our analyses above, we can conclude that </w:t>
      </w:r>
      <w:r w:rsidR="005607E1">
        <w:t xml:space="preserve">there are some different pros and cons with the different alternatives. </w:t>
      </w:r>
    </w:p>
    <w:p w14:paraId="759F03AE" w14:textId="77777777" w:rsidR="005607E1" w:rsidRDefault="005607E1" w:rsidP="00EF2308">
      <w:pPr>
        <w:pStyle w:val="BodyText"/>
      </w:pPr>
      <w:r>
        <w:t>Overall it is considered safe to send RRC Connection Reject message on SRB1 and move the UE either to INACTIVE or IDLE. The benefit of supporting this could be to assign the UE new parameters, or configure the UE to use long wait time.</w:t>
      </w:r>
    </w:p>
    <w:p w14:paraId="088653FB" w14:textId="4F0CA362" w:rsidR="005607E1" w:rsidRDefault="005607E1" w:rsidP="00EF2308">
      <w:pPr>
        <w:pStyle w:val="BodyText"/>
      </w:pPr>
      <w:r>
        <w:t xml:space="preserve">On the other </w:t>
      </w:r>
      <w:r w:rsidR="000469C4">
        <w:t>hand,</w:t>
      </w:r>
      <w:r>
        <w:t xml:space="preserve"> if it is desirable also to support solutions where the target node has not fetched the UE context it would be possible to send a Reject message to INACTIVE </w:t>
      </w:r>
      <w:r w:rsidR="000469C4">
        <w:t>on SRB0 assuming the following conditions:</w:t>
      </w:r>
    </w:p>
    <w:p w14:paraId="11BC7B88" w14:textId="2B7F03AD" w:rsidR="000469C4" w:rsidRDefault="000469C4" w:rsidP="000469C4">
      <w:pPr>
        <w:pStyle w:val="BodyText"/>
        <w:numPr>
          <w:ilvl w:val="0"/>
          <w:numId w:val="17"/>
        </w:numPr>
      </w:pPr>
      <w:r>
        <w:t>The solution is deemed secure, e.g. there is no way to hijack the UE connection using replay attacks.</w:t>
      </w:r>
    </w:p>
    <w:p w14:paraId="42BCE062" w14:textId="57B59293" w:rsidR="000469C4" w:rsidRDefault="000469C4" w:rsidP="000469C4">
      <w:pPr>
        <w:pStyle w:val="BodyText"/>
        <w:numPr>
          <w:ilvl w:val="0"/>
          <w:numId w:val="17"/>
        </w:numPr>
      </w:pPr>
      <w:r>
        <w:t>The UE would not accept long wait time values when receiving the Reject on SRB0 in order limit the impacts of DoS attacks.</w:t>
      </w:r>
    </w:p>
    <w:p w14:paraId="6BC505FD" w14:textId="7966873C" w:rsidR="00FA465D" w:rsidRDefault="00FA465D" w:rsidP="00FA465D">
      <w:pPr>
        <w:pStyle w:val="BodyText"/>
      </w:pPr>
      <w:r>
        <w:t>If it is possible to order the UE back to INACTIVE using SRB0 we see no benefits in supporting the possibility to order the UE to IDLE using SRB0 since the UE would anyway return after the wait time, and using INACTIVE is more efficient.</w:t>
      </w:r>
    </w:p>
    <w:p w14:paraId="78EB8ED8" w14:textId="39F0E52B" w:rsidR="000469C4" w:rsidRDefault="000469C4" w:rsidP="000469C4">
      <w:pPr>
        <w:pStyle w:val="Proposal"/>
      </w:pPr>
      <w:bookmarkStart w:id="18" w:name="_Toc490252163"/>
      <w:bookmarkStart w:id="19" w:name="_Toc490254290"/>
      <w:bookmarkStart w:id="20" w:name="_Toc490254432"/>
      <w:r>
        <w:t xml:space="preserve">It should be possible to send RRC Connection Reject message on SRB1 </w:t>
      </w:r>
      <w:r w:rsidR="003A137D">
        <w:t xml:space="preserve">to </w:t>
      </w:r>
      <w:r>
        <w:t>order the UE either to INACTIVE or IDLE.</w:t>
      </w:r>
      <w:bookmarkEnd w:id="18"/>
      <w:bookmarkEnd w:id="19"/>
      <w:bookmarkEnd w:id="20"/>
    </w:p>
    <w:p w14:paraId="0B5FDAD2" w14:textId="5F2DE99F" w:rsidR="000469C4" w:rsidRDefault="000469C4" w:rsidP="000469C4">
      <w:pPr>
        <w:pStyle w:val="Proposal"/>
      </w:pPr>
      <w:bookmarkStart w:id="21" w:name="_Toc490252164"/>
      <w:bookmarkStart w:id="22" w:name="_Toc490254291"/>
      <w:bookmarkStart w:id="23" w:name="_Toc490254433"/>
      <w:r>
        <w:t>It should also be possible to send RRC Connection Reject message on SRB0 ordering the UE</w:t>
      </w:r>
      <w:r w:rsidR="00FA465D">
        <w:t xml:space="preserve"> back</w:t>
      </w:r>
      <w:r>
        <w:t xml:space="preserve"> to INACTIVE assuming the solution is deemed secure against replay attacks, and if only short Wait time values can be configured in this case.</w:t>
      </w:r>
      <w:bookmarkEnd w:id="21"/>
      <w:bookmarkEnd w:id="22"/>
      <w:bookmarkEnd w:id="23"/>
      <w:r>
        <w:t xml:space="preserve"> </w:t>
      </w:r>
    </w:p>
    <w:p w14:paraId="7451ED43" w14:textId="0991BDC2" w:rsidR="003742AC" w:rsidRPr="00CE0424" w:rsidRDefault="00FA465D" w:rsidP="00FA465D">
      <w:pPr>
        <w:pStyle w:val="Proposal"/>
      </w:pPr>
      <w:bookmarkStart w:id="24" w:name="_Toc490254434"/>
      <w:r>
        <w:t>It should is not required to support the possibility to send an RRC Connection Reject message on SRB0 ordering the UE IDLE.</w:t>
      </w:r>
      <w:bookmarkEnd w:id="24"/>
      <w:r w:rsidRPr="00CE0424">
        <w:t xml:space="preserve"> </w:t>
      </w:r>
    </w:p>
    <w:p w14:paraId="06082AF7" w14:textId="77777777" w:rsidR="00C01F33" w:rsidRPr="00CE0424" w:rsidRDefault="00C01F33" w:rsidP="00CE0424">
      <w:pPr>
        <w:pStyle w:val="Heading1"/>
      </w:pPr>
      <w:r w:rsidRPr="00CE0424">
        <w:t>Conclusion</w:t>
      </w:r>
    </w:p>
    <w:p w14:paraId="3F498C7E" w14:textId="77777777" w:rsidR="000469C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64A6">
        <w:t>2</w:t>
      </w:r>
      <w:r w:rsidRPr="00CE0424">
        <w:rPr>
          <w:highlight w:val="cyan"/>
        </w:rPr>
        <w:fldChar w:fldCharType="end"/>
      </w:r>
      <w:r w:rsidRPr="00CE0424">
        <w:t xml:space="preserve"> </w:t>
      </w:r>
      <w:r w:rsidR="005607E1">
        <w:t xml:space="preserve">and 3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39FA22E" w14:textId="77777777" w:rsidR="000469C4" w:rsidRDefault="000469C4">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There is no risk of DoS attack if Reject to INACTIVE or IDLE is transmitted over SRB1 regardless of which wait time values are set.</w:t>
      </w:r>
    </w:p>
    <w:p w14:paraId="1E1D8179" w14:textId="77777777" w:rsidR="000469C4" w:rsidRDefault="000469C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If RRC Connection Reject to RRC_INACTIVE is sent on SRB1 it is possible to increment the UE security context and possible the Resume ID which will protect against replay attacks using recorded MSG3.</w:t>
      </w:r>
    </w:p>
    <w:p w14:paraId="6CFCD2B9" w14:textId="77777777" w:rsidR="000469C4" w:rsidRDefault="000469C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If RRC Connection Reject to RRC_IDLE is sent on SRB1 the old Resume ID and security token will no longer be valid and which will protect against replay attacks using recorded MSG3.</w:t>
      </w:r>
    </w:p>
    <w:p w14:paraId="3A2D0642" w14:textId="77777777" w:rsidR="000469C4" w:rsidRDefault="000469C4">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There is risk of DoS attack if Reject to INACTIVE/IDLE is transmitted over SRB0. That is particularly bad is the UE can accept long wait time values without being able to verify that this is not a fake gNodeB.</w:t>
      </w:r>
    </w:p>
    <w:p w14:paraId="6C55DFF9" w14:textId="77777777" w:rsidR="000469C4" w:rsidRDefault="000469C4">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If Reject to INACTIVE over SRB0 is allowed, an attempt of replay attack may be difficult to avoid, although network can easily detect it as long as MSG.5 is used to finally verify the UE.</w:t>
      </w:r>
    </w:p>
    <w:p w14:paraId="357E5708" w14:textId="77777777" w:rsidR="000469C4" w:rsidRDefault="000469C4">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If Reject to IDLE over SRB0 is allowed, a fake gNodeB may attempt to perform a DoS attack and, the real gNodeB will fail to perform RAN paging before it can reach the real UE in  RRC_INACTIVE via CN paging.</w:t>
      </w:r>
    </w:p>
    <w:p w14:paraId="02FA425D" w14:textId="77777777" w:rsidR="008E065E" w:rsidRDefault="008E065E" w:rsidP="008E065E">
      <w:pPr>
        <w:pStyle w:val="BodyText"/>
        <w:rPr>
          <w:b/>
          <w:bCs/>
        </w:rPr>
      </w:pPr>
      <w:r>
        <w:rPr>
          <w:b/>
          <w:bCs/>
        </w:rPr>
        <w:fldChar w:fldCharType="end"/>
      </w:r>
    </w:p>
    <w:p w14:paraId="23D1DF12" w14:textId="77777777" w:rsidR="00FA465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64A6">
        <w:t>2</w:t>
      </w:r>
      <w:r w:rsidRPr="00CE0424">
        <w:rPr>
          <w:highlight w:val="cyan"/>
        </w:rPr>
        <w:fldChar w:fldCharType="end"/>
      </w:r>
      <w:r w:rsidRPr="00CE0424">
        <w:t xml:space="preserve"> </w:t>
      </w:r>
      <w:r w:rsidR="005607E1">
        <w:t xml:space="preserve">and 3 </w:t>
      </w:r>
      <w:r w:rsidRPr="00CE0424">
        <w:t>we propose the following:</w:t>
      </w:r>
      <w:r>
        <w:rPr>
          <w:b/>
          <w:bCs/>
        </w:rPr>
        <w:fldChar w:fldCharType="begin"/>
      </w:r>
      <w:r>
        <w:rPr>
          <w:b/>
          <w:bCs/>
        </w:rPr>
        <w:instrText xml:space="preserve"> TOC \f \n \p " " \t "Proposal;1" </w:instrText>
      </w:r>
      <w:r>
        <w:rPr>
          <w:b/>
          <w:bCs/>
        </w:rPr>
        <w:fldChar w:fldCharType="separate"/>
      </w:r>
    </w:p>
    <w:p w14:paraId="45678A95" w14:textId="77777777" w:rsidR="00FA465D" w:rsidRDefault="00FA465D">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RRC Connection Reject kind of message can be sent by RAN in MSG4 due to congestion conditions.</w:t>
      </w:r>
    </w:p>
    <w:p w14:paraId="303C5630" w14:textId="77777777" w:rsidR="00FA465D" w:rsidRDefault="00FA465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It should be possible to send RRC Connection Reject message on SRB1 to order the UE either to INACTIVE or IDLE.</w:t>
      </w:r>
    </w:p>
    <w:p w14:paraId="15C34409" w14:textId="77777777" w:rsidR="00FA465D" w:rsidRDefault="00FA465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It should also be possible to send RRC Connection Reject message on SRB0 ordering the UE back to INACTIVE assuming the solution is deemed secure against replay attacks, and if only short Wait time values can be configured in this case.</w:t>
      </w:r>
    </w:p>
    <w:p w14:paraId="7F15C384" w14:textId="77777777" w:rsidR="00FA465D" w:rsidRDefault="00FA465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It should is not required to support the possibility to send an RRC Connection Reject message on SRB0 ordering the UE IDLE.</w:t>
      </w:r>
    </w:p>
    <w:p w14:paraId="68370E55" w14:textId="7C582887" w:rsidR="00A51381" w:rsidRPr="00A51381" w:rsidRDefault="008E065E" w:rsidP="00A51381">
      <w:pPr>
        <w:rPr>
          <w:b/>
          <w:bCs/>
        </w:rPr>
      </w:pPr>
      <w:r>
        <w:rPr>
          <w:b/>
          <w:bCs/>
        </w:rPr>
        <w:fldChar w:fldCharType="end"/>
      </w:r>
    </w:p>
    <w:p w14:paraId="655270BD" w14:textId="183C3283" w:rsidR="003A7EF3" w:rsidRDefault="00A51381" w:rsidP="00CE0424">
      <w:pPr>
        <w:pStyle w:val="Heading1"/>
      </w:pPr>
      <w:bookmarkStart w:id="25" w:name="_In-sequence_SDU_delivery"/>
      <w:bookmarkEnd w:id="25"/>
      <w:r w:rsidRPr="00CE0424">
        <w:t>References</w:t>
      </w:r>
    </w:p>
    <w:bookmarkStart w:id="26" w:name="_Ref490258412"/>
    <w:p w14:paraId="6F57C3EF" w14:textId="04787A03" w:rsidR="00A51381" w:rsidRDefault="00A51381" w:rsidP="00A51381">
      <w:pPr>
        <w:pStyle w:val="Reference"/>
      </w:pPr>
      <w:r>
        <w:fldChar w:fldCharType="begin"/>
      </w:r>
      <w:r>
        <w:instrText>HYPERLINK "C:\\Data\\3GPP\\Extracts\\R2-1707038_EmailDisc-30_RRC-transitions.doc" \o "C:Data3GPPExtractsR2-1707038_EmailDisc-30_RRC-transitions.doc"</w:instrText>
      </w:r>
      <w:r>
        <w:fldChar w:fldCharType="separate"/>
      </w:r>
      <w:r w:rsidRPr="00610068">
        <w:rPr>
          <w:rStyle w:val="Hyperlink"/>
        </w:rPr>
        <w:t>R2-1707038</w:t>
      </w:r>
      <w:r>
        <w:fldChar w:fldCharType="end"/>
      </w:r>
      <w:r>
        <w:t xml:space="preserve"> - </w:t>
      </w:r>
      <w:r>
        <w:t>Email discussion report on [98#30][NR] RRC Connection Control</w:t>
      </w:r>
      <w:r>
        <w:tab/>
        <w:t>Intel Corporation</w:t>
      </w:r>
      <w:r>
        <w:tab/>
        <w:t>discussion</w:t>
      </w:r>
      <w:r>
        <w:tab/>
        <w:t>Rel-15</w:t>
      </w:r>
      <w:r>
        <w:tab/>
      </w:r>
      <w:proofErr w:type="spellStart"/>
      <w:r>
        <w:t>NR_newRAT</w:t>
      </w:r>
      <w:proofErr w:type="spellEnd"/>
      <w:r>
        <w:t>-Core</w:t>
      </w:r>
      <w:bookmarkEnd w:id="26"/>
    </w:p>
    <w:p w14:paraId="42AFA548" w14:textId="1CD713FF" w:rsidR="00A51381" w:rsidRDefault="00A51381" w:rsidP="00A51381">
      <w:pPr>
        <w:pStyle w:val="Reference"/>
        <w:numPr>
          <w:ilvl w:val="0"/>
          <w:numId w:val="0"/>
        </w:numPr>
      </w:pPr>
    </w:p>
    <w:p w14:paraId="57AE07F9" w14:textId="281EF89A" w:rsidR="00A51381" w:rsidRPr="00CE0424" w:rsidRDefault="00A51381" w:rsidP="00CE0424">
      <w:pPr>
        <w:pStyle w:val="BodyText"/>
      </w:pPr>
    </w:p>
    <w:sectPr w:rsidR="00A51381"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86A9C" w14:textId="77777777" w:rsidR="005D3B3D" w:rsidRDefault="005D3B3D">
      <w:r>
        <w:separator/>
      </w:r>
    </w:p>
  </w:endnote>
  <w:endnote w:type="continuationSeparator" w:id="0">
    <w:p w14:paraId="7AF8B4EA" w14:textId="77777777" w:rsidR="005D3B3D" w:rsidRDefault="005D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B8847" w14:textId="3FC057BA" w:rsidR="00E379E8" w:rsidRDefault="00E379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07F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07F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F481E" w14:textId="77777777" w:rsidR="005D3B3D" w:rsidRDefault="005D3B3D">
      <w:r>
        <w:separator/>
      </w:r>
    </w:p>
  </w:footnote>
  <w:footnote w:type="continuationSeparator" w:id="0">
    <w:p w14:paraId="4DB7F965" w14:textId="77777777" w:rsidR="005D3B3D" w:rsidRDefault="005D3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9C97B" w14:textId="77777777" w:rsidR="00E379E8" w:rsidRDefault="00E379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FA128D"/>
    <w:multiLevelType w:val="hybridMultilevel"/>
    <w:tmpl w:val="674EA264"/>
    <w:lvl w:ilvl="0" w:tplc="3CDC49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6FB5963"/>
    <w:multiLevelType w:val="hybridMultilevel"/>
    <w:tmpl w:val="18167FA0"/>
    <w:lvl w:ilvl="0" w:tplc="23A83F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4A6"/>
    <w:rsid w:val="000006E1"/>
    <w:rsid w:val="00002A37"/>
    <w:rsid w:val="000039F4"/>
    <w:rsid w:val="00006446"/>
    <w:rsid w:val="00006896"/>
    <w:rsid w:val="00007CDC"/>
    <w:rsid w:val="00011B28"/>
    <w:rsid w:val="00015D15"/>
    <w:rsid w:val="0002564D"/>
    <w:rsid w:val="00025ECA"/>
    <w:rsid w:val="00026DF5"/>
    <w:rsid w:val="000325B8"/>
    <w:rsid w:val="00034C15"/>
    <w:rsid w:val="00036BA1"/>
    <w:rsid w:val="000422E2"/>
    <w:rsid w:val="00042F22"/>
    <w:rsid w:val="000444EF"/>
    <w:rsid w:val="00045271"/>
    <w:rsid w:val="000469C4"/>
    <w:rsid w:val="00052A07"/>
    <w:rsid w:val="000534E3"/>
    <w:rsid w:val="0005606A"/>
    <w:rsid w:val="00057117"/>
    <w:rsid w:val="0006032F"/>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B3E"/>
    <w:rsid w:val="000C165A"/>
    <w:rsid w:val="000C2E19"/>
    <w:rsid w:val="000D0D07"/>
    <w:rsid w:val="000D1125"/>
    <w:rsid w:val="000D4797"/>
    <w:rsid w:val="000E0527"/>
    <w:rsid w:val="000E1E92"/>
    <w:rsid w:val="000F06D6"/>
    <w:rsid w:val="000F0EB1"/>
    <w:rsid w:val="000F1106"/>
    <w:rsid w:val="000F1DB2"/>
    <w:rsid w:val="000F3BE9"/>
    <w:rsid w:val="000F3F6C"/>
    <w:rsid w:val="000F6DF3"/>
    <w:rsid w:val="001005FF"/>
    <w:rsid w:val="00106083"/>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63E4"/>
    <w:rsid w:val="00151E23"/>
    <w:rsid w:val="001526E0"/>
    <w:rsid w:val="001551B5"/>
    <w:rsid w:val="00155EDB"/>
    <w:rsid w:val="001659C1"/>
    <w:rsid w:val="00173A8E"/>
    <w:rsid w:val="00177795"/>
    <w:rsid w:val="0018143F"/>
    <w:rsid w:val="00190AC1"/>
    <w:rsid w:val="0019341A"/>
    <w:rsid w:val="00197DF9"/>
    <w:rsid w:val="001A1987"/>
    <w:rsid w:val="001A2564"/>
    <w:rsid w:val="001A6173"/>
    <w:rsid w:val="001A6CBA"/>
    <w:rsid w:val="001B0D97"/>
    <w:rsid w:val="001B5A5D"/>
    <w:rsid w:val="001B64A6"/>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8A"/>
    <w:rsid w:val="002500C8"/>
    <w:rsid w:val="0025403E"/>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0C5"/>
    <w:rsid w:val="00286ACD"/>
    <w:rsid w:val="00287838"/>
    <w:rsid w:val="002907B5"/>
    <w:rsid w:val="00292EB7"/>
    <w:rsid w:val="00296227"/>
    <w:rsid w:val="00296F44"/>
    <w:rsid w:val="0029777D"/>
    <w:rsid w:val="002A055E"/>
    <w:rsid w:val="002A1D4E"/>
    <w:rsid w:val="002A2869"/>
    <w:rsid w:val="002A4D0F"/>
    <w:rsid w:val="002B24D6"/>
    <w:rsid w:val="002C1F85"/>
    <w:rsid w:val="002C41E6"/>
    <w:rsid w:val="002D071A"/>
    <w:rsid w:val="002D34B2"/>
    <w:rsid w:val="002D7637"/>
    <w:rsid w:val="002E17F2"/>
    <w:rsid w:val="002E7CAE"/>
    <w:rsid w:val="002F2771"/>
    <w:rsid w:val="002F37A9"/>
    <w:rsid w:val="00301CE6"/>
    <w:rsid w:val="0030256B"/>
    <w:rsid w:val="0030295C"/>
    <w:rsid w:val="0030501F"/>
    <w:rsid w:val="00307220"/>
    <w:rsid w:val="00307BA1"/>
    <w:rsid w:val="00311702"/>
    <w:rsid w:val="00311E82"/>
    <w:rsid w:val="00313FD6"/>
    <w:rsid w:val="003143BD"/>
    <w:rsid w:val="003203ED"/>
    <w:rsid w:val="00322C9F"/>
    <w:rsid w:val="00324D23"/>
    <w:rsid w:val="00331751"/>
    <w:rsid w:val="003334E4"/>
    <w:rsid w:val="00334579"/>
    <w:rsid w:val="00335858"/>
    <w:rsid w:val="00336BDA"/>
    <w:rsid w:val="00342BD7"/>
    <w:rsid w:val="00343A07"/>
    <w:rsid w:val="00346DB5"/>
    <w:rsid w:val="003477B1"/>
    <w:rsid w:val="00353555"/>
    <w:rsid w:val="00357380"/>
    <w:rsid w:val="003602D9"/>
    <w:rsid w:val="003604CE"/>
    <w:rsid w:val="00364435"/>
    <w:rsid w:val="00370E47"/>
    <w:rsid w:val="003742AC"/>
    <w:rsid w:val="00377CE1"/>
    <w:rsid w:val="00385BF0"/>
    <w:rsid w:val="003939FF"/>
    <w:rsid w:val="003A137D"/>
    <w:rsid w:val="003A2223"/>
    <w:rsid w:val="003A2A0F"/>
    <w:rsid w:val="003A45A1"/>
    <w:rsid w:val="003A5B0A"/>
    <w:rsid w:val="003A6BAC"/>
    <w:rsid w:val="003A7EF3"/>
    <w:rsid w:val="003B09B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3E35"/>
    <w:rsid w:val="004B7C0C"/>
    <w:rsid w:val="004C2993"/>
    <w:rsid w:val="004C2DB9"/>
    <w:rsid w:val="004C3898"/>
    <w:rsid w:val="004D36B1"/>
    <w:rsid w:val="004D7EBD"/>
    <w:rsid w:val="004E2680"/>
    <w:rsid w:val="004E28F9"/>
    <w:rsid w:val="004E462E"/>
    <w:rsid w:val="004E56DC"/>
    <w:rsid w:val="004E76F4"/>
    <w:rsid w:val="004F0B4E"/>
    <w:rsid w:val="004F0B6C"/>
    <w:rsid w:val="004F2078"/>
    <w:rsid w:val="004F4DA3"/>
    <w:rsid w:val="004F7336"/>
    <w:rsid w:val="00506557"/>
    <w:rsid w:val="0050677A"/>
    <w:rsid w:val="005108D8"/>
    <w:rsid w:val="005116F9"/>
    <w:rsid w:val="005153A7"/>
    <w:rsid w:val="005219CF"/>
    <w:rsid w:val="00534B59"/>
    <w:rsid w:val="00536759"/>
    <w:rsid w:val="00537C62"/>
    <w:rsid w:val="00546970"/>
    <w:rsid w:val="00554E19"/>
    <w:rsid w:val="005607E1"/>
    <w:rsid w:val="0056121F"/>
    <w:rsid w:val="00572505"/>
    <w:rsid w:val="00582809"/>
    <w:rsid w:val="0058798C"/>
    <w:rsid w:val="005900FA"/>
    <w:rsid w:val="00591177"/>
    <w:rsid w:val="005935A4"/>
    <w:rsid w:val="005948C2"/>
    <w:rsid w:val="00595DCA"/>
    <w:rsid w:val="0059779B"/>
    <w:rsid w:val="005A209A"/>
    <w:rsid w:val="005A662D"/>
    <w:rsid w:val="005B2F06"/>
    <w:rsid w:val="005B35D7"/>
    <w:rsid w:val="005B392A"/>
    <w:rsid w:val="005B3AA3"/>
    <w:rsid w:val="005B591A"/>
    <w:rsid w:val="005B6F83"/>
    <w:rsid w:val="005C74FB"/>
    <w:rsid w:val="005D1602"/>
    <w:rsid w:val="005D3B3D"/>
    <w:rsid w:val="005D3E4F"/>
    <w:rsid w:val="005E385F"/>
    <w:rsid w:val="005E5B81"/>
    <w:rsid w:val="005F0932"/>
    <w:rsid w:val="005F2CB1"/>
    <w:rsid w:val="005F3025"/>
    <w:rsid w:val="005F618C"/>
    <w:rsid w:val="005F70BD"/>
    <w:rsid w:val="0060283C"/>
    <w:rsid w:val="00604F14"/>
    <w:rsid w:val="0061047A"/>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B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75C"/>
    <w:rsid w:val="006B50CF"/>
    <w:rsid w:val="006C03B8"/>
    <w:rsid w:val="006C5EC9"/>
    <w:rsid w:val="006C6059"/>
    <w:rsid w:val="006C7522"/>
    <w:rsid w:val="006D2A3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466"/>
    <w:rsid w:val="00715B9A"/>
    <w:rsid w:val="00726EA6"/>
    <w:rsid w:val="00727208"/>
    <w:rsid w:val="00727680"/>
    <w:rsid w:val="007348B1"/>
    <w:rsid w:val="007362A6"/>
    <w:rsid w:val="00736D7D"/>
    <w:rsid w:val="00740E58"/>
    <w:rsid w:val="007445A0"/>
    <w:rsid w:val="0074524B"/>
    <w:rsid w:val="00747D8B"/>
    <w:rsid w:val="00751228"/>
    <w:rsid w:val="00754AE6"/>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122"/>
    <w:rsid w:val="007E7091"/>
    <w:rsid w:val="00803FAE"/>
    <w:rsid w:val="0080605F"/>
    <w:rsid w:val="00807786"/>
    <w:rsid w:val="00811FCB"/>
    <w:rsid w:val="008158D6"/>
    <w:rsid w:val="00817196"/>
    <w:rsid w:val="008235DB"/>
    <w:rsid w:val="00824AB4"/>
    <w:rsid w:val="00825C42"/>
    <w:rsid w:val="00825D25"/>
    <w:rsid w:val="00827D6F"/>
    <w:rsid w:val="008376AC"/>
    <w:rsid w:val="008407E6"/>
    <w:rsid w:val="008444E8"/>
    <w:rsid w:val="00844E80"/>
    <w:rsid w:val="00846FE7"/>
    <w:rsid w:val="00854F97"/>
    <w:rsid w:val="00856911"/>
    <w:rsid w:val="00856D4D"/>
    <w:rsid w:val="008646AD"/>
    <w:rsid w:val="008677FD"/>
    <w:rsid w:val="008706D4"/>
    <w:rsid w:val="00870F8A"/>
    <w:rsid w:val="008719A4"/>
    <w:rsid w:val="00871D23"/>
    <w:rsid w:val="00874312"/>
    <w:rsid w:val="0087437C"/>
    <w:rsid w:val="00875CD7"/>
    <w:rsid w:val="00876B4D"/>
    <w:rsid w:val="00877F18"/>
    <w:rsid w:val="00880998"/>
    <w:rsid w:val="0088381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A98"/>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83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2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73D"/>
    <w:rsid w:val="009F344F"/>
    <w:rsid w:val="00A03BCE"/>
    <w:rsid w:val="00A048A8"/>
    <w:rsid w:val="00A04F49"/>
    <w:rsid w:val="00A13E54"/>
    <w:rsid w:val="00A17F63"/>
    <w:rsid w:val="00A2052C"/>
    <w:rsid w:val="00A2193B"/>
    <w:rsid w:val="00A2351A"/>
    <w:rsid w:val="00A264A9"/>
    <w:rsid w:val="00A27785"/>
    <w:rsid w:val="00A30187"/>
    <w:rsid w:val="00A31B1D"/>
    <w:rsid w:val="00A3448A"/>
    <w:rsid w:val="00A36297"/>
    <w:rsid w:val="00A41B91"/>
    <w:rsid w:val="00A41E2B"/>
    <w:rsid w:val="00A45B23"/>
    <w:rsid w:val="00A45B74"/>
    <w:rsid w:val="00A51381"/>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F40"/>
    <w:rsid w:val="00B157F9"/>
    <w:rsid w:val="00B20256"/>
    <w:rsid w:val="00B20D09"/>
    <w:rsid w:val="00B2763F"/>
    <w:rsid w:val="00B27AAC"/>
    <w:rsid w:val="00B30929"/>
    <w:rsid w:val="00B3492A"/>
    <w:rsid w:val="00B372AA"/>
    <w:rsid w:val="00B40445"/>
    <w:rsid w:val="00B41888"/>
    <w:rsid w:val="00B45A52"/>
    <w:rsid w:val="00B46175"/>
    <w:rsid w:val="00B6188F"/>
    <w:rsid w:val="00B664C7"/>
    <w:rsid w:val="00B707F5"/>
    <w:rsid w:val="00B739F6"/>
    <w:rsid w:val="00B81A6C"/>
    <w:rsid w:val="00B85DE5"/>
    <w:rsid w:val="00B90F73"/>
    <w:rsid w:val="00B93B59"/>
    <w:rsid w:val="00B9406A"/>
    <w:rsid w:val="00BA2280"/>
    <w:rsid w:val="00BA2A08"/>
    <w:rsid w:val="00BA56D2"/>
    <w:rsid w:val="00BA76E0"/>
    <w:rsid w:val="00BB171E"/>
    <w:rsid w:val="00BB2A25"/>
    <w:rsid w:val="00BB51E9"/>
    <w:rsid w:val="00BC0FDC"/>
    <w:rsid w:val="00BC3053"/>
    <w:rsid w:val="00BC47D1"/>
    <w:rsid w:val="00BC4D2E"/>
    <w:rsid w:val="00BD48AC"/>
    <w:rsid w:val="00BD5F1A"/>
    <w:rsid w:val="00BE1234"/>
    <w:rsid w:val="00BE2023"/>
    <w:rsid w:val="00BE2FA6"/>
    <w:rsid w:val="00BE333F"/>
    <w:rsid w:val="00BE7406"/>
    <w:rsid w:val="00BE7603"/>
    <w:rsid w:val="00BF3279"/>
    <w:rsid w:val="00BF74C7"/>
    <w:rsid w:val="00BF7B8E"/>
    <w:rsid w:val="00C015F1"/>
    <w:rsid w:val="00C01F33"/>
    <w:rsid w:val="00C02CC6"/>
    <w:rsid w:val="00C040F7"/>
    <w:rsid w:val="00C041B0"/>
    <w:rsid w:val="00C044AB"/>
    <w:rsid w:val="00C05706"/>
    <w:rsid w:val="00C07377"/>
    <w:rsid w:val="00C10478"/>
    <w:rsid w:val="00C12107"/>
    <w:rsid w:val="00C13671"/>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3F4"/>
    <w:rsid w:val="00CE7561"/>
    <w:rsid w:val="00CF1354"/>
    <w:rsid w:val="00CF31FC"/>
    <w:rsid w:val="00CF3B1F"/>
    <w:rsid w:val="00CF3BF6"/>
    <w:rsid w:val="00CF625B"/>
    <w:rsid w:val="00CF687E"/>
    <w:rsid w:val="00D00612"/>
    <w:rsid w:val="00D0349B"/>
    <w:rsid w:val="00D041D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5AE8"/>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505"/>
    <w:rsid w:val="00E2672F"/>
    <w:rsid w:val="00E30B5A"/>
    <w:rsid w:val="00E3123D"/>
    <w:rsid w:val="00E31461"/>
    <w:rsid w:val="00E31D43"/>
    <w:rsid w:val="00E32608"/>
    <w:rsid w:val="00E34188"/>
    <w:rsid w:val="00E34B6E"/>
    <w:rsid w:val="00E35559"/>
    <w:rsid w:val="00E3723A"/>
    <w:rsid w:val="00E37860"/>
    <w:rsid w:val="00E379E8"/>
    <w:rsid w:val="00E446F1"/>
    <w:rsid w:val="00E46886"/>
    <w:rsid w:val="00E47AEF"/>
    <w:rsid w:val="00E53B75"/>
    <w:rsid w:val="00E54E3B"/>
    <w:rsid w:val="00E57565"/>
    <w:rsid w:val="00E61C8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308"/>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2C3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65D"/>
    <w:rsid w:val="00FB4021"/>
    <w:rsid w:val="00FB4C80"/>
    <w:rsid w:val="00FB6A6A"/>
    <w:rsid w:val="00FC7429"/>
    <w:rsid w:val="00FD07F6"/>
    <w:rsid w:val="00FD1EC8"/>
    <w:rsid w:val="00FD31F7"/>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D1983"/>
  <w15:docId w15:val="{6D8E411A-B31F-43AE-A133-3A6A2D22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56D4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D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D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D4D"/>
    <w:pPr>
      <w:numPr>
        <w:ilvl w:val="2"/>
      </w:numPr>
      <w:spacing w:before="120"/>
      <w:outlineLvl w:val="2"/>
    </w:pPr>
    <w:rPr>
      <w:sz w:val="28"/>
      <w:szCs w:val="28"/>
    </w:rPr>
  </w:style>
  <w:style w:type="paragraph" w:styleId="Heading4">
    <w:name w:val="heading 4"/>
    <w:basedOn w:val="Heading3"/>
    <w:next w:val="Normal"/>
    <w:qFormat/>
    <w:rsid w:val="00856D4D"/>
    <w:pPr>
      <w:numPr>
        <w:ilvl w:val="3"/>
      </w:numPr>
      <w:outlineLvl w:val="3"/>
    </w:pPr>
    <w:rPr>
      <w:sz w:val="24"/>
      <w:szCs w:val="24"/>
    </w:rPr>
  </w:style>
  <w:style w:type="paragraph" w:styleId="Heading5">
    <w:name w:val="heading 5"/>
    <w:basedOn w:val="Heading4"/>
    <w:next w:val="Normal"/>
    <w:qFormat/>
    <w:rsid w:val="00856D4D"/>
    <w:pPr>
      <w:numPr>
        <w:ilvl w:val="4"/>
      </w:numPr>
      <w:outlineLvl w:val="4"/>
    </w:pPr>
    <w:rPr>
      <w:sz w:val="22"/>
      <w:szCs w:val="22"/>
    </w:rPr>
  </w:style>
  <w:style w:type="paragraph" w:styleId="Heading6">
    <w:name w:val="heading 6"/>
    <w:basedOn w:val="Normal"/>
    <w:next w:val="Normal"/>
    <w:qFormat/>
    <w:rsid w:val="00856D4D"/>
    <w:pPr>
      <w:keepNext/>
      <w:keepLines/>
      <w:numPr>
        <w:ilvl w:val="5"/>
        <w:numId w:val="1"/>
      </w:numPr>
      <w:spacing w:before="120"/>
      <w:outlineLvl w:val="5"/>
    </w:pPr>
    <w:rPr>
      <w:rFonts w:cs="Arial"/>
    </w:rPr>
  </w:style>
  <w:style w:type="paragraph" w:styleId="Heading7">
    <w:name w:val="heading 7"/>
    <w:basedOn w:val="Normal"/>
    <w:next w:val="Normal"/>
    <w:qFormat/>
    <w:rsid w:val="00856D4D"/>
    <w:pPr>
      <w:keepNext/>
      <w:keepLines/>
      <w:numPr>
        <w:ilvl w:val="6"/>
        <w:numId w:val="1"/>
      </w:numPr>
      <w:spacing w:before="120"/>
      <w:outlineLvl w:val="6"/>
    </w:pPr>
    <w:rPr>
      <w:rFonts w:cs="Arial"/>
    </w:rPr>
  </w:style>
  <w:style w:type="paragraph" w:styleId="Heading8">
    <w:name w:val="heading 8"/>
    <w:basedOn w:val="Heading7"/>
    <w:next w:val="Normal"/>
    <w:qFormat/>
    <w:rsid w:val="00856D4D"/>
    <w:pPr>
      <w:numPr>
        <w:ilvl w:val="7"/>
      </w:numPr>
      <w:outlineLvl w:val="7"/>
    </w:pPr>
  </w:style>
  <w:style w:type="paragraph" w:styleId="Heading9">
    <w:name w:val="heading 9"/>
    <w:basedOn w:val="Heading8"/>
    <w:next w:val="Normal"/>
    <w:qFormat/>
    <w:rsid w:val="00856D4D"/>
    <w:pPr>
      <w:numPr>
        <w:ilvl w:val="8"/>
      </w:numPr>
      <w:outlineLvl w:val="8"/>
    </w:pPr>
  </w:style>
  <w:style w:type="character" w:default="1" w:styleId="DefaultParagraphFont">
    <w:name w:val="Default Paragraph Font"/>
    <w:uiPriority w:val="1"/>
    <w:semiHidden/>
    <w:unhideWhenUsed/>
    <w:rsid w:val="00856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6D4D"/>
  </w:style>
  <w:style w:type="paragraph" w:styleId="TOC8">
    <w:name w:val="toc 8"/>
    <w:basedOn w:val="TOC1"/>
    <w:semiHidden/>
    <w:rsid w:val="00856D4D"/>
    <w:pPr>
      <w:spacing w:before="180"/>
      <w:ind w:left="2693" w:hanging="2693"/>
    </w:pPr>
    <w:rPr>
      <w:b w:val="0"/>
      <w:bCs/>
    </w:rPr>
  </w:style>
  <w:style w:type="paragraph" w:styleId="TOC1">
    <w:name w:val="toc 1"/>
    <w:aliases w:val="Observation TOC2"/>
    <w:uiPriority w:val="39"/>
    <w:rsid w:val="00856D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D4D"/>
    <w:pPr>
      <w:keepNext/>
      <w:keepLines/>
      <w:spacing w:before="180"/>
      <w:jc w:val="center"/>
    </w:pPr>
  </w:style>
  <w:style w:type="paragraph" w:styleId="Caption">
    <w:name w:val="caption"/>
    <w:basedOn w:val="Normal"/>
    <w:next w:val="Normal"/>
    <w:qFormat/>
    <w:rsid w:val="00856D4D"/>
    <w:pPr>
      <w:spacing w:after="240"/>
      <w:jc w:val="center"/>
    </w:pPr>
    <w:rPr>
      <w:b/>
      <w:bCs/>
    </w:rPr>
  </w:style>
  <w:style w:type="paragraph" w:styleId="TOC5">
    <w:name w:val="toc 5"/>
    <w:aliases w:val="Observation TOC"/>
    <w:basedOn w:val="TOC4"/>
    <w:semiHidden/>
    <w:rsid w:val="00856D4D"/>
    <w:pPr>
      <w:tabs>
        <w:tab w:val="right" w:pos="1701"/>
      </w:tabs>
      <w:ind w:left="1701" w:hanging="1701"/>
    </w:pPr>
  </w:style>
  <w:style w:type="paragraph" w:styleId="TOC4">
    <w:name w:val="toc 4"/>
    <w:basedOn w:val="TOC3"/>
    <w:semiHidden/>
    <w:rsid w:val="00856D4D"/>
    <w:pPr>
      <w:ind w:left="1418" w:hanging="1418"/>
    </w:pPr>
  </w:style>
  <w:style w:type="paragraph" w:styleId="TOC3">
    <w:name w:val="toc 3"/>
    <w:basedOn w:val="TOC2"/>
    <w:semiHidden/>
    <w:rsid w:val="00856D4D"/>
    <w:pPr>
      <w:ind w:left="1134" w:hanging="1134"/>
    </w:pPr>
  </w:style>
  <w:style w:type="paragraph" w:styleId="TOC2">
    <w:name w:val="toc 2"/>
    <w:basedOn w:val="TOC1"/>
    <w:semiHidden/>
    <w:rsid w:val="00856D4D"/>
    <w:pPr>
      <w:keepNext w:val="0"/>
      <w:spacing w:before="0"/>
      <w:ind w:left="851" w:hanging="851"/>
    </w:pPr>
    <w:rPr>
      <w:szCs w:val="20"/>
    </w:rPr>
  </w:style>
  <w:style w:type="paragraph" w:styleId="Index2">
    <w:name w:val="index 2"/>
    <w:basedOn w:val="Index1"/>
    <w:semiHidden/>
    <w:rsid w:val="00856D4D"/>
    <w:pPr>
      <w:ind w:left="284"/>
    </w:pPr>
  </w:style>
  <w:style w:type="paragraph" w:styleId="Index1">
    <w:name w:val="index 1"/>
    <w:basedOn w:val="Normal"/>
    <w:semiHidden/>
    <w:rsid w:val="00856D4D"/>
    <w:pPr>
      <w:keepLines/>
      <w:spacing w:after="0"/>
    </w:pPr>
  </w:style>
  <w:style w:type="paragraph" w:styleId="DocumentMap">
    <w:name w:val="Document Map"/>
    <w:basedOn w:val="Normal"/>
    <w:semiHidden/>
    <w:rsid w:val="00856D4D"/>
    <w:pPr>
      <w:shd w:val="clear" w:color="auto" w:fill="000080"/>
    </w:pPr>
    <w:rPr>
      <w:rFonts w:ascii="Tahoma" w:hAnsi="Tahoma" w:cs="Tahoma"/>
    </w:rPr>
  </w:style>
  <w:style w:type="paragraph" w:styleId="ListNumber2">
    <w:name w:val="List Number 2"/>
    <w:basedOn w:val="ListNumber"/>
    <w:rsid w:val="00856D4D"/>
    <w:pPr>
      <w:ind w:left="851"/>
    </w:pPr>
  </w:style>
  <w:style w:type="paragraph" w:styleId="ListNumber">
    <w:name w:val="List Number"/>
    <w:basedOn w:val="List"/>
    <w:rsid w:val="00856D4D"/>
  </w:style>
  <w:style w:type="paragraph" w:styleId="List">
    <w:name w:val="List"/>
    <w:basedOn w:val="Normal"/>
    <w:rsid w:val="00856D4D"/>
    <w:pPr>
      <w:ind w:left="568" w:hanging="284"/>
    </w:pPr>
  </w:style>
  <w:style w:type="paragraph" w:styleId="Header">
    <w:name w:val="header"/>
    <w:rsid w:val="00856D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D4D"/>
    <w:rPr>
      <w:b/>
      <w:bCs/>
      <w:position w:val="6"/>
      <w:sz w:val="16"/>
      <w:szCs w:val="16"/>
    </w:rPr>
  </w:style>
  <w:style w:type="paragraph" w:styleId="FootnoteText">
    <w:name w:val="footnote text"/>
    <w:basedOn w:val="Normal"/>
    <w:semiHidden/>
    <w:rsid w:val="00856D4D"/>
    <w:pPr>
      <w:keepLines/>
      <w:spacing w:after="0"/>
      <w:ind w:left="454" w:hanging="454"/>
    </w:pPr>
    <w:rPr>
      <w:sz w:val="16"/>
      <w:szCs w:val="16"/>
    </w:rPr>
  </w:style>
  <w:style w:type="paragraph" w:customStyle="1" w:styleId="3GPPHeader">
    <w:name w:val="3GPP_Header"/>
    <w:basedOn w:val="Normal"/>
    <w:rsid w:val="00856D4D"/>
    <w:pPr>
      <w:tabs>
        <w:tab w:val="left" w:pos="1701"/>
        <w:tab w:val="right" w:pos="9639"/>
      </w:tabs>
      <w:spacing w:after="240"/>
    </w:pPr>
    <w:rPr>
      <w:b/>
      <w:sz w:val="24"/>
    </w:rPr>
  </w:style>
  <w:style w:type="paragraph" w:styleId="TOC9">
    <w:name w:val="toc 9"/>
    <w:basedOn w:val="TOC8"/>
    <w:semiHidden/>
    <w:rsid w:val="00856D4D"/>
    <w:pPr>
      <w:ind w:left="1418" w:hanging="1418"/>
    </w:pPr>
  </w:style>
  <w:style w:type="paragraph" w:styleId="TOC6">
    <w:name w:val="toc 6"/>
    <w:basedOn w:val="TOC5"/>
    <w:next w:val="Normal"/>
    <w:semiHidden/>
    <w:rsid w:val="00856D4D"/>
    <w:pPr>
      <w:ind w:left="1985" w:hanging="1985"/>
    </w:pPr>
  </w:style>
  <w:style w:type="paragraph" w:styleId="TOC7">
    <w:name w:val="toc 7"/>
    <w:basedOn w:val="TOC6"/>
    <w:next w:val="Normal"/>
    <w:semiHidden/>
    <w:rsid w:val="00856D4D"/>
    <w:pPr>
      <w:ind w:left="2268" w:hanging="2268"/>
    </w:pPr>
  </w:style>
  <w:style w:type="paragraph" w:styleId="ListBullet2">
    <w:name w:val="List Bullet 2"/>
    <w:basedOn w:val="ListBullet"/>
    <w:rsid w:val="00856D4D"/>
    <w:pPr>
      <w:numPr>
        <w:numId w:val="6"/>
      </w:numPr>
    </w:pPr>
  </w:style>
  <w:style w:type="paragraph" w:styleId="ListBullet">
    <w:name w:val="List Bullet"/>
    <w:basedOn w:val="BodyText"/>
    <w:rsid w:val="00856D4D"/>
    <w:pPr>
      <w:numPr>
        <w:numId w:val="5"/>
      </w:numPr>
    </w:pPr>
  </w:style>
  <w:style w:type="paragraph" w:styleId="ListBullet3">
    <w:name w:val="List Bullet 3"/>
    <w:basedOn w:val="ListBullet2"/>
    <w:rsid w:val="00856D4D"/>
    <w:pPr>
      <w:numPr>
        <w:numId w:val="7"/>
      </w:numPr>
    </w:pPr>
  </w:style>
  <w:style w:type="paragraph" w:customStyle="1" w:styleId="EQ">
    <w:name w:val="EQ"/>
    <w:basedOn w:val="Normal"/>
    <w:next w:val="Normal"/>
    <w:rsid w:val="00856D4D"/>
    <w:pPr>
      <w:keepLines/>
      <w:tabs>
        <w:tab w:val="center" w:pos="4536"/>
        <w:tab w:val="right" w:pos="9072"/>
      </w:tabs>
      <w:spacing w:after="180"/>
      <w:jc w:val="left"/>
    </w:pPr>
    <w:rPr>
      <w:noProof/>
      <w:lang w:eastAsia="en-US"/>
    </w:rPr>
  </w:style>
  <w:style w:type="paragraph" w:styleId="List2">
    <w:name w:val="List 2"/>
    <w:basedOn w:val="List"/>
    <w:rsid w:val="00856D4D"/>
    <w:pPr>
      <w:ind w:left="851"/>
    </w:pPr>
  </w:style>
  <w:style w:type="paragraph" w:styleId="List3">
    <w:name w:val="List 3"/>
    <w:basedOn w:val="List2"/>
    <w:rsid w:val="00856D4D"/>
    <w:pPr>
      <w:ind w:left="1135"/>
    </w:pPr>
  </w:style>
  <w:style w:type="paragraph" w:styleId="List4">
    <w:name w:val="List 4"/>
    <w:basedOn w:val="List3"/>
    <w:rsid w:val="00856D4D"/>
    <w:pPr>
      <w:ind w:left="1418"/>
    </w:pPr>
  </w:style>
  <w:style w:type="paragraph" w:styleId="List5">
    <w:name w:val="List 5"/>
    <w:basedOn w:val="List4"/>
    <w:rsid w:val="00856D4D"/>
    <w:pPr>
      <w:ind w:left="1702"/>
    </w:pPr>
  </w:style>
  <w:style w:type="paragraph" w:customStyle="1" w:styleId="EditorsNote">
    <w:name w:val="Editor's Note"/>
    <w:basedOn w:val="Normal"/>
    <w:rsid w:val="00856D4D"/>
    <w:pPr>
      <w:keepLines/>
      <w:spacing w:after="180"/>
      <w:ind w:left="1135" w:hanging="851"/>
      <w:jc w:val="left"/>
    </w:pPr>
    <w:rPr>
      <w:color w:val="FF0000"/>
      <w:lang w:eastAsia="en-US"/>
    </w:rPr>
  </w:style>
  <w:style w:type="paragraph" w:styleId="ListBullet4">
    <w:name w:val="List Bullet 4"/>
    <w:basedOn w:val="ListBullet3"/>
    <w:rsid w:val="00856D4D"/>
    <w:pPr>
      <w:numPr>
        <w:numId w:val="8"/>
      </w:numPr>
    </w:pPr>
  </w:style>
  <w:style w:type="paragraph" w:styleId="ListBullet5">
    <w:name w:val="List Bullet 5"/>
    <w:basedOn w:val="ListBullet4"/>
    <w:rsid w:val="00856D4D"/>
    <w:pPr>
      <w:numPr>
        <w:numId w:val="4"/>
      </w:numPr>
    </w:pPr>
  </w:style>
  <w:style w:type="paragraph" w:styleId="Footer">
    <w:name w:val="footer"/>
    <w:basedOn w:val="Header"/>
    <w:semiHidden/>
    <w:rsid w:val="00856D4D"/>
    <w:pPr>
      <w:jc w:val="center"/>
    </w:pPr>
    <w:rPr>
      <w:i/>
      <w:iCs/>
    </w:rPr>
  </w:style>
  <w:style w:type="paragraph" w:customStyle="1" w:styleId="Reference">
    <w:name w:val="Reference"/>
    <w:basedOn w:val="Normal"/>
    <w:rsid w:val="00856D4D"/>
    <w:pPr>
      <w:numPr>
        <w:numId w:val="2"/>
      </w:numPr>
    </w:pPr>
  </w:style>
  <w:style w:type="paragraph" w:styleId="BalloonText">
    <w:name w:val="Balloon Text"/>
    <w:basedOn w:val="Normal"/>
    <w:semiHidden/>
    <w:rsid w:val="00856D4D"/>
    <w:rPr>
      <w:rFonts w:ascii="Tahoma" w:hAnsi="Tahoma" w:cs="Tahoma"/>
      <w:sz w:val="16"/>
      <w:szCs w:val="16"/>
    </w:rPr>
  </w:style>
  <w:style w:type="character" w:styleId="PageNumber">
    <w:name w:val="page number"/>
    <w:basedOn w:val="DefaultParagraphFont"/>
    <w:semiHidden/>
    <w:rsid w:val="00856D4D"/>
  </w:style>
  <w:style w:type="paragraph" w:styleId="BodyText">
    <w:name w:val="Body Text"/>
    <w:basedOn w:val="Normal"/>
    <w:link w:val="BodyTextChar"/>
    <w:rsid w:val="00856D4D"/>
  </w:style>
  <w:style w:type="character" w:styleId="Hyperlink">
    <w:name w:val="Hyperlink"/>
    <w:uiPriority w:val="99"/>
    <w:rsid w:val="00856D4D"/>
    <w:rPr>
      <w:color w:val="0000FF"/>
      <w:u w:val="single"/>
      <w:lang w:val="en-GB"/>
    </w:rPr>
  </w:style>
  <w:style w:type="character" w:styleId="FollowedHyperlink">
    <w:name w:val="FollowedHyperlink"/>
    <w:semiHidden/>
    <w:rsid w:val="00856D4D"/>
    <w:rPr>
      <w:color w:val="FF0000"/>
      <w:u w:val="single"/>
    </w:rPr>
  </w:style>
  <w:style w:type="character" w:styleId="CommentReference">
    <w:name w:val="annotation reference"/>
    <w:semiHidden/>
    <w:rsid w:val="00856D4D"/>
    <w:rPr>
      <w:sz w:val="16"/>
      <w:szCs w:val="16"/>
    </w:rPr>
  </w:style>
  <w:style w:type="paragraph" w:styleId="CommentText">
    <w:name w:val="annotation text"/>
    <w:basedOn w:val="Normal"/>
    <w:semiHidden/>
    <w:rsid w:val="00856D4D"/>
  </w:style>
  <w:style w:type="paragraph" w:styleId="CommentSubject">
    <w:name w:val="annotation subject"/>
    <w:basedOn w:val="CommentText"/>
    <w:next w:val="CommentText"/>
    <w:semiHidden/>
    <w:rsid w:val="00856D4D"/>
    <w:rPr>
      <w:b/>
      <w:bCs/>
    </w:rPr>
  </w:style>
  <w:style w:type="character" w:customStyle="1" w:styleId="Heading1Char">
    <w:name w:val="Heading 1 Char"/>
    <w:link w:val="Heading1"/>
    <w:rsid w:val="00856D4D"/>
    <w:rPr>
      <w:rFonts w:ascii="Arial" w:hAnsi="Arial" w:cs="Arial"/>
      <w:sz w:val="36"/>
      <w:szCs w:val="36"/>
      <w:lang w:val="en-GB" w:eastAsia="zh-CN"/>
    </w:rPr>
  </w:style>
  <w:style w:type="paragraph" w:customStyle="1" w:styleId="B1">
    <w:name w:val="B1"/>
    <w:basedOn w:val="List"/>
    <w:rsid w:val="00856D4D"/>
    <w:pPr>
      <w:spacing w:after="180"/>
      <w:jc w:val="left"/>
    </w:pPr>
    <w:rPr>
      <w:lang w:eastAsia="en-US"/>
    </w:rPr>
  </w:style>
  <w:style w:type="paragraph" w:customStyle="1" w:styleId="B2">
    <w:name w:val="B2"/>
    <w:basedOn w:val="List2"/>
    <w:rsid w:val="00856D4D"/>
    <w:pPr>
      <w:spacing w:after="180"/>
      <w:jc w:val="left"/>
    </w:pPr>
    <w:rPr>
      <w:lang w:eastAsia="en-US"/>
    </w:rPr>
  </w:style>
  <w:style w:type="paragraph" w:customStyle="1" w:styleId="B3">
    <w:name w:val="B3"/>
    <w:basedOn w:val="List3"/>
    <w:rsid w:val="00856D4D"/>
    <w:pPr>
      <w:spacing w:after="180"/>
      <w:jc w:val="left"/>
    </w:pPr>
    <w:rPr>
      <w:lang w:eastAsia="en-US"/>
    </w:rPr>
  </w:style>
  <w:style w:type="paragraph" w:customStyle="1" w:styleId="B4">
    <w:name w:val="B4"/>
    <w:basedOn w:val="List4"/>
    <w:rsid w:val="00856D4D"/>
    <w:pPr>
      <w:spacing w:after="180"/>
      <w:jc w:val="left"/>
    </w:pPr>
    <w:rPr>
      <w:lang w:eastAsia="en-US"/>
    </w:rPr>
  </w:style>
  <w:style w:type="paragraph" w:customStyle="1" w:styleId="Proposal">
    <w:name w:val="Proposal"/>
    <w:basedOn w:val="Normal"/>
    <w:rsid w:val="00856D4D"/>
    <w:pPr>
      <w:numPr>
        <w:numId w:val="3"/>
      </w:numPr>
      <w:tabs>
        <w:tab w:val="clear" w:pos="1304"/>
        <w:tab w:val="left" w:pos="1701"/>
      </w:tabs>
      <w:ind w:left="1701" w:hanging="1701"/>
    </w:pPr>
    <w:rPr>
      <w:b/>
      <w:bCs/>
    </w:rPr>
  </w:style>
  <w:style w:type="character" w:customStyle="1" w:styleId="BodyTextChar">
    <w:name w:val="Body Text Char"/>
    <w:link w:val="BodyText"/>
    <w:rsid w:val="00856D4D"/>
    <w:rPr>
      <w:rFonts w:ascii="Arial" w:hAnsi="Arial"/>
      <w:lang w:val="en-GB" w:eastAsia="zh-CN"/>
    </w:rPr>
  </w:style>
  <w:style w:type="paragraph" w:customStyle="1" w:styleId="B5">
    <w:name w:val="B5"/>
    <w:basedOn w:val="List5"/>
    <w:rsid w:val="00856D4D"/>
    <w:pPr>
      <w:spacing w:after="180"/>
      <w:jc w:val="left"/>
    </w:pPr>
    <w:rPr>
      <w:lang w:eastAsia="en-US"/>
    </w:rPr>
  </w:style>
  <w:style w:type="paragraph" w:customStyle="1" w:styleId="EX">
    <w:name w:val="EX"/>
    <w:basedOn w:val="Normal"/>
    <w:rsid w:val="00856D4D"/>
    <w:pPr>
      <w:keepLines/>
      <w:spacing w:after="180"/>
      <w:ind w:left="1702" w:hanging="1418"/>
      <w:jc w:val="left"/>
    </w:pPr>
    <w:rPr>
      <w:lang w:eastAsia="en-US"/>
    </w:rPr>
  </w:style>
  <w:style w:type="paragraph" w:customStyle="1" w:styleId="EW">
    <w:name w:val="EW"/>
    <w:basedOn w:val="EX"/>
    <w:rsid w:val="00856D4D"/>
    <w:pPr>
      <w:spacing w:after="0"/>
    </w:pPr>
  </w:style>
  <w:style w:type="paragraph" w:customStyle="1" w:styleId="TAL">
    <w:name w:val="TAL"/>
    <w:basedOn w:val="Normal"/>
    <w:rsid w:val="00856D4D"/>
    <w:pPr>
      <w:keepNext/>
      <w:keepLines/>
      <w:spacing w:after="0"/>
      <w:jc w:val="left"/>
    </w:pPr>
    <w:rPr>
      <w:sz w:val="18"/>
      <w:lang w:eastAsia="en-US"/>
    </w:rPr>
  </w:style>
  <w:style w:type="paragraph" w:customStyle="1" w:styleId="TAC">
    <w:name w:val="TAC"/>
    <w:basedOn w:val="TAL"/>
    <w:rsid w:val="00856D4D"/>
    <w:pPr>
      <w:jc w:val="center"/>
    </w:pPr>
  </w:style>
  <w:style w:type="paragraph" w:customStyle="1" w:styleId="TAH">
    <w:name w:val="TAH"/>
    <w:basedOn w:val="TAC"/>
    <w:rsid w:val="00856D4D"/>
    <w:rPr>
      <w:b/>
    </w:rPr>
  </w:style>
  <w:style w:type="paragraph" w:customStyle="1" w:styleId="TAN">
    <w:name w:val="TAN"/>
    <w:basedOn w:val="TAL"/>
    <w:rsid w:val="00856D4D"/>
    <w:pPr>
      <w:ind w:left="851" w:hanging="851"/>
    </w:pPr>
  </w:style>
  <w:style w:type="paragraph" w:customStyle="1" w:styleId="TAR">
    <w:name w:val="TAR"/>
    <w:basedOn w:val="TAL"/>
    <w:rsid w:val="00856D4D"/>
    <w:pPr>
      <w:jc w:val="right"/>
    </w:pPr>
  </w:style>
  <w:style w:type="paragraph" w:customStyle="1" w:styleId="TH">
    <w:name w:val="TH"/>
    <w:basedOn w:val="Normal"/>
    <w:rsid w:val="00856D4D"/>
    <w:pPr>
      <w:keepNext/>
      <w:keepLines/>
      <w:spacing w:before="60" w:after="180"/>
      <w:jc w:val="center"/>
    </w:pPr>
    <w:rPr>
      <w:b/>
      <w:lang w:eastAsia="en-US"/>
    </w:rPr>
  </w:style>
  <w:style w:type="paragraph" w:customStyle="1" w:styleId="TF">
    <w:name w:val="TF"/>
    <w:basedOn w:val="TH"/>
    <w:rsid w:val="00856D4D"/>
    <w:pPr>
      <w:keepNext w:val="0"/>
      <w:spacing w:before="0" w:after="240"/>
    </w:pPr>
  </w:style>
  <w:style w:type="paragraph" w:customStyle="1" w:styleId="TT">
    <w:name w:val="TT"/>
    <w:basedOn w:val="Heading1"/>
    <w:next w:val="Normal"/>
    <w:rsid w:val="00856D4D"/>
    <w:pPr>
      <w:numPr>
        <w:numId w:val="0"/>
      </w:numPr>
      <w:ind w:left="1134" w:hanging="1134"/>
      <w:outlineLvl w:val="9"/>
    </w:pPr>
    <w:rPr>
      <w:rFonts w:cs="Times New Roman"/>
      <w:szCs w:val="20"/>
      <w:lang w:eastAsia="en-US"/>
    </w:rPr>
  </w:style>
  <w:style w:type="paragraph" w:customStyle="1" w:styleId="ZA">
    <w:name w:val="ZA"/>
    <w:rsid w:val="00856D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D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D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D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D4D"/>
  </w:style>
  <w:style w:type="paragraph" w:customStyle="1" w:styleId="ZH">
    <w:name w:val="ZH"/>
    <w:rsid w:val="00856D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D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D4D"/>
    <w:pPr>
      <w:framePr w:hRule="auto" w:wrap="notBeside" w:y="852"/>
    </w:pPr>
    <w:rPr>
      <w:i w:val="0"/>
      <w:sz w:val="40"/>
    </w:rPr>
  </w:style>
  <w:style w:type="paragraph" w:customStyle="1" w:styleId="ZU">
    <w:name w:val="ZU"/>
    <w:rsid w:val="00856D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D4D"/>
    <w:pPr>
      <w:framePr w:wrap="notBeside" w:y="16161"/>
    </w:pPr>
  </w:style>
  <w:style w:type="paragraph" w:customStyle="1" w:styleId="FP">
    <w:name w:val="FP"/>
    <w:basedOn w:val="Normal"/>
    <w:rsid w:val="00856D4D"/>
    <w:pPr>
      <w:spacing w:after="0"/>
      <w:jc w:val="left"/>
    </w:pPr>
    <w:rPr>
      <w:lang w:eastAsia="en-US"/>
    </w:rPr>
  </w:style>
  <w:style w:type="paragraph" w:customStyle="1" w:styleId="Observation">
    <w:name w:val="Observation"/>
    <w:basedOn w:val="Proposal"/>
    <w:qFormat/>
    <w:rsid w:val="00856D4D"/>
    <w:pPr>
      <w:numPr>
        <w:numId w:val="13"/>
      </w:numPr>
      <w:ind w:left="1701" w:hanging="1701"/>
    </w:pPr>
  </w:style>
  <w:style w:type="paragraph" w:styleId="TableofFigures">
    <w:name w:val="table of figures"/>
    <w:basedOn w:val="Normal"/>
    <w:next w:val="Normal"/>
    <w:uiPriority w:val="99"/>
    <w:rsid w:val="00856D4D"/>
    <w:pPr>
      <w:ind w:left="1418" w:hanging="1418"/>
      <w:jc w:val="left"/>
    </w:pPr>
    <w:rPr>
      <w:b/>
    </w:rPr>
  </w:style>
  <w:style w:type="paragraph" w:customStyle="1" w:styleId="Doc-text2">
    <w:name w:val="Doc-text2"/>
    <w:basedOn w:val="Normal"/>
    <w:link w:val="Doc-text2Char"/>
    <w:qFormat/>
    <w:rsid w:val="00856D4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D4D"/>
    <w:rPr>
      <w:rFonts w:ascii="Arial" w:eastAsia="MS Mincho" w:hAnsi="Arial"/>
      <w:szCs w:val="24"/>
      <w:lang w:val="en-GB" w:eastAsia="en-GB"/>
    </w:rPr>
  </w:style>
  <w:style w:type="paragraph" w:styleId="ListParagraph">
    <w:name w:val="List Paragraph"/>
    <w:basedOn w:val="Normal"/>
    <w:uiPriority w:val="34"/>
    <w:qFormat/>
    <w:rsid w:val="00F72C33"/>
    <w:pPr>
      <w:ind w:left="720"/>
      <w:contextualSpacing/>
    </w:pPr>
  </w:style>
  <w:style w:type="table" w:styleId="TableGrid">
    <w:name w:val="Table Grid"/>
    <w:basedOn w:val="TableNormal"/>
    <w:rsid w:val="006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5138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51381"/>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5NUHHDQN7SK2-1-179812</_dlc_DocId>
    <_dlc_DocIdUrl xmlns="08b2df90-05d3-4030-90d4-c9feeb4a1cd9">
      <Url>https://ericoll.internal.ericsson.com/sites/star/_layouts/DocIdRedir.aspx?ID=5NUHHDQN7SK2-1-179812</Url>
      <Description>5NUHHDQN7SK2-1-179812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A5053142-9F3F-4A43-8AB0-7B31E35F8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0</TotalTime>
  <Pages>5</Pages>
  <Words>2103</Words>
  <Characters>11992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4</cp:revision>
  <cp:lastPrinted>2008-01-31T16:09:00Z</cp:lastPrinted>
  <dcterms:created xsi:type="dcterms:W3CDTF">2017-08-11T21:47:00Z</dcterms:created>
  <dcterms:modified xsi:type="dcterms:W3CDTF">2017-08-11T21:47:00Z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789237a3-8984-4639-8b2a-04f37a2f0911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